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04C3C" w14:textId="2D8C7111" w:rsidR="00364F30" w:rsidRDefault="0086111F" w:rsidP="00C842A1">
      <w:pPr>
        <w:pStyle w:val="Titre"/>
      </w:pPr>
      <w:r>
        <w:t xml:space="preserve">English EN </w:t>
      </w:r>
      <w:r>
        <w:rPr>
          <w:color w:val="FF0000"/>
          <w:highlight w:val="yellow"/>
        </w:rPr>
        <w:t xml:space="preserve">&lt;H0&gt;</w:t>
      </w:r>
    </w:p>
    <w:p w14:paraId="118CE6FB" w14:textId="77777777" w:rsidR="00045FBA" w:rsidRDefault="00045FBA" w:rsidP="00045FBA">
      <w:pPr>
        <w:pStyle w:val="Titre1"/>
      </w:pPr>
      <w:r>
        <w:t xml:space="preserve">Contents of the packaging </w:t>
      </w:r>
      <w:r>
        <w:rPr>
          <w:color w:val="FF0000"/>
          <w:highlight w:val="yellow"/>
        </w:rPr>
        <w:t xml:space="preserve">&lt;H1&gt;</w:t>
      </w:r>
    </w:p>
    <w:p w14:paraId="6585ECAC" w14:textId="04B190BC" w:rsidR="00045FBA" w:rsidRDefault="00045FBA" w:rsidP="00045FBA">
      <w:pPr>
        <w:pStyle w:val="Paragraphedeliste"/>
        <w:numPr>
          <w:ilvl w:val="0"/>
          <w:numId w:val="8"/>
        </w:numPr>
        <w:spacing w:line="256" w:lineRule="auto"/>
      </w:pPr>
      <w:r>
        <w:t xml:space="preserve">1 Heating Plaid</w:t>
      </w:r>
    </w:p>
    <w:p w14:paraId="243069F7" w14:textId="1DD2AE24" w:rsidR="00045FBA" w:rsidRDefault="00045FBA" w:rsidP="00364F30">
      <w:pPr>
        <w:pStyle w:val="Paragraphedeliste"/>
        <w:numPr>
          <w:ilvl w:val="0"/>
          <w:numId w:val="8"/>
        </w:numPr>
        <w:spacing w:line="256" w:lineRule="auto"/>
      </w:pPr>
      <w:r>
        <w:t xml:space="preserve">1 instruction manual</w:t>
      </w:r>
    </w:p>
    <w:p w14:paraId="0351B15D" w14:textId="77777777" w:rsidR="00882CBA" w:rsidRPr="004C4875" w:rsidRDefault="00882CBA" w:rsidP="00882CBA">
      <w:pPr>
        <w:pStyle w:val="Titre1"/>
        <w:rPr>
          <w:color w:val="FF0000"/>
        </w:rPr>
      </w:pPr>
      <w:r>
        <w:rPr>
          <w:color w:val="FF0000"/>
        </w:rPr>
        <w:t xml:space="preserve">Explanation of symbols </w:t>
      </w:r>
      <w:r>
        <w:rPr>
          <w:color w:val="FF0000"/>
          <w:highlight w:val="yellow"/>
        </w:rPr>
        <w:t xml:space="preserve">&lt;H1&gt;</w:t>
      </w:r>
    </w:p>
    <w:p w14:paraId="700DED7C" w14:textId="77777777" w:rsidR="00882CBA" w:rsidRPr="006E39F6" w:rsidRDefault="00882CBA" w:rsidP="00882CBA">
      <w:pPr>
        <w:rPr>
          <w:color w:val="FF0000"/>
        </w:rPr>
      </w:pPr>
      <w:r>
        <w:rPr>
          <w:color w:val="FF0000"/>
        </w:rPr>
        <w:t xml:space="preserve">The following symbols are used on the instructions for use, packaging and device nameplate:</w:t>
      </w:r>
    </w:p>
    <w:tbl>
      <w:tblPr>
        <w:tblStyle w:val="Grilledutableau"/>
        <w:tblW w:w="0" w:type="auto"/>
        <w:tblLook w:val="04A0" w:firstRow="1" w:lastRow="0" w:firstColumn="1" w:lastColumn="0" w:noHBand="0" w:noVBand="1"/>
      </w:tblPr>
      <w:tblGrid>
        <w:gridCol w:w="1696"/>
        <w:gridCol w:w="7366"/>
      </w:tblGrid>
      <w:tr w:rsidR="00882CBA" w14:paraId="1ECB25B5" w14:textId="77777777" w:rsidTr="00D00D2C">
        <w:tc>
          <w:tcPr>
            <w:tcW w:w="1696" w:type="dxa"/>
          </w:tcPr>
          <w:p w14:paraId="615CB0CC" w14:textId="77777777" w:rsidR="00882CBA" w:rsidRPr="007913C7" w:rsidRDefault="00882CBA" w:rsidP="00D00D2C">
            <w:pPr>
              <w:pStyle w:val="Titre1"/>
              <w:rPr>
                <w:strike/>
                <w:sz w:val="16"/>
                <w:szCs w:val="16"/>
              </w:rPr>
            </w:pPr>
            <w:r>
              <w:rPr>
                <w:strike/>
                <w:sz w:val="16"/>
              </w:rPr>
              <w:drawing>
                <wp:inline distT="0" distB="0" distL="0" distR="0" wp14:anchorId="59AD5B8E" wp14:editId="6A9E348B">
                  <wp:extent cx="238158" cy="219106"/>
                  <wp:effectExtent l="0" t="0" r="0" b="9525"/>
                  <wp:docPr id="10165691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569118" name=""/>
                          <pic:cNvPicPr/>
                        </pic:nvPicPr>
                        <pic:blipFill>
                          <a:blip r:embed="rId5"/>
                          <a:stretch>
                            <a:fillRect/>
                          </a:stretch>
                        </pic:blipFill>
                        <pic:spPr>
                          <a:xfrm>
                            <a:off x="0" y="0"/>
                            <a:ext cx="238158" cy="219106"/>
                          </a:xfrm>
                          <a:prstGeom prst="rect">
                            <a:avLst/>
                          </a:prstGeom>
                        </pic:spPr>
                      </pic:pic>
                    </a:graphicData>
                  </a:graphic>
                </wp:inline>
              </w:drawing>
            </w:r>
          </w:p>
        </w:tc>
        <w:tc>
          <w:tcPr>
            <w:tcW w:w="7366" w:type="dxa"/>
          </w:tcPr>
          <w:p w14:paraId="3BF77187" w14:textId="77777777" w:rsidR="00882CBA" w:rsidRPr="00674ED4" w:rsidRDefault="00882CBA" w:rsidP="00D00D2C">
            <w:pPr>
              <w:rPr>
                <w:strike/>
                <w:color w:val="FF0000"/>
                <w:sz w:val="16"/>
                <w:szCs w:val="16"/>
              </w:rPr>
            </w:pPr>
            <w:r>
              <w:rPr>
                <w:color w:val="FF0000"/>
                <w:sz w:val="16"/>
              </w:rPr>
              <w:t xml:space="preserve">WARNING:</w:t>
            </w:r>
            <w:r>
              <w:rPr>
                <w:color w:val="FF0000"/>
                <w:sz w:val="16"/>
              </w:rPr>
              <w:t xml:space="preserve"> </w:t>
            </w:r>
            <w:r>
              <w:rPr>
                <w:color w:val="FF0000"/>
                <w:sz w:val="16"/>
              </w:rPr>
              <w:t xml:space="preserve">Warning instruction indicating a risk of injury or danger to your health</w:t>
            </w:r>
          </w:p>
        </w:tc>
      </w:tr>
      <w:tr w:rsidR="00882CBA" w14:paraId="50176F5B" w14:textId="77777777" w:rsidTr="00D00D2C">
        <w:tc>
          <w:tcPr>
            <w:tcW w:w="1696" w:type="dxa"/>
          </w:tcPr>
          <w:p w14:paraId="7272462D" w14:textId="77777777" w:rsidR="00882CBA" w:rsidRPr="007913C7" w:rsidRDefault="00882CBA" w:rsidP="00D00D2C">
            <w:pPr>
              <w:pStyle w:val="Titre1"/>
              <w:rPr>
                <w:strike/>
                <w:sz w:val="16"/>
                <w:szCs w:val="16"/>
              </w:rPr>
            </w:pPr>
            <w:r>
              <w:rPr>
                <w:strike/>
                <w:sz w:val="16"/>
              </w:rPr>
              <w:drawing>
                <wp:inline distT="0" distB="0" distL="0" distR="0" wp14:anchorId="5252B028" wp14:editId="493CCB71">
                  <wp:extent cx="238158" cy="219106"/>
                  <wp:effectExtent l="0" t="0" r="0" b="9525"/>
                  <wp:docPr id="1524236246" name="Image 1524236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569118" name=""/>
                          <pic:cNvPicPr/>
                        </pic:nvPicPr>
                        <pic:blipFill>
                          <a:blip r:embed="rId5"/>
                          <a:stretch>
                            <a:fillRect/>
                          </a:stretch>
                        </pic:blipFill>
                        <pic:spPr>
                          <a:xfrm>
                            <a:off x="0" y="0"/>
                            <a:ext cx="238158" cy="219106"/>
                          </a:xfrm>
                          <a:prstGeom prst="rect">
                            <a:avLst/>
                          </a:prstGeom>
                        </pic:spPr>
                      </pic:pic>
                    </a:graphicData>
                  </a:graphic>
                </wp:inline>
              </w:drawing>
            </w:r>
          </w:p>
        </w:tc>
        <w:tc>
          <w:tcPr>
            <w:tcW w:w="7366" w:type="dxa"/>
          </w:tcPr>
          <w:p w14:paraId="24FB19BF" w14:textId="77777777" w:rsidR="00882CBA" w:rsidRPr="00674ED4" w:rsidRDefault="00882CBA" w:rsidP="00D00D2C">
            <w:pPr>
              <w:rPr>
                <w:color w:val="FF0000"/>
                <w:sz w:val="16"/>
                <w:szCs w:val="16"/>
              </w:rPr>
            </w:pPr>
            <w:r>
              <w:rPr>
                <w:color w:val="FF0000"/>
                <w:sz w:val="16"/>
              </w:rPr>
              <w:t xml:space="preserve">CAUTION:</w:t>
            </w:r>
            <w:r>
              <w:rPr>
                <w:color w:val="FF0000"/>
                <w:sz w:val="16"/>
              </w:rPr>
              <w:t xml:space="preserve"> </w:t>
            </w:r>
            <w:r>
              <w:rPr>
                <w:color w:val="FF0000"/>
                <w:sz w:val="16"/>
              </w:rPr>
              <w:t xml:space="preserve">Safety note indicating possible damage to the device/accessories</w:t>
            </w:r>
          </w:p>
        </w:tc>
      </w:tr>
      <w:tr w:rsidR="00882CBA" w14:paraId="70BD3F31" w14:textId="77777777" w:rsidTr="00D00D2C">
        <w:tc>
          <w:tcPr>
            <w:tcW w:w="1696" w:type="dxa"/>
          </w:tcPr>
          <w:p w14:paraId="2E17CE07" w14:textId="77777777" w:rsidR="00882CBA" w:rsidRPr="007913C7" w:rsidRDefault="00882CBA" w:rsidP="00D00D2C">
            <w:pPr>
              <w:rPr>
                <w:sz w:val="16"/>
                <w:szCs w:val="16"/>
              </w:rPr>
            </w:pPr>
            <w:r>
              <w:rPr>
                <w:sz w:val="16"/>
              </w:rPr>
              <w:drawing>
                <wp:inline distT="0" distB="0" distL="0" distR="0" wp14:anchorId="3C5590E2" wp14:editId="39A3F7FB">
                  <wp:extent cx="238125" cy="265185"/>
                  <wp:effectExtent l="0" t="0" r="0" b="1905"/>
                  <wp:docPr id="3568229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822991" name=""/>
                          <pic:cNvPicPr/>
                        </pic:nvPicPr>
                        <pic:blipFill>
                          <a:blip r:embed="rId6"/>
                          <a:stretch>
                            <a:fillRect/>
                          </a:stretch>
                        </pic:blipFill>
                        <pic:spPr>
                          <a:xfrm>
                            <a:off x="0" y="0"/>
                            <a:ext cx="239902" cy="267164"/>
                          </a:xfrm>
                          <a:prstGeom prst="rect">
                            <a:avLst/>
                          </a:prstGeom>
                        </pic:spPr>
                      </pic:pic>
                    </a:graphicData>
                  </a:graphic>
                </wp:inline>
              </w:drawing>
            </w:r>
          </w:p>
        </w:tc>
        <w:tc>
          <w:tcPr>
            <w:tcW w:w="7366" w:type="dxa"/>
          </w:tcPr>
          <w:p w14:paraId="62479F75" w14:textId="77777777" w:rsidR="00882CBA" w:rsidRPr="00674ED4" w:rsidRDefault="00882CBA" w:rsidP="00D00D2C">
            <w:pPr>
              <w:rPr>
                <w:color w:val="FF0000"/>
                <w:sz w:val="16"/>
                <w:szCs w:val="16"/>
              </w:rPr>
            </w:pPr>
            <w:r>
              <w:rPr>
                <w:color w:val="FF0000"/>
                <w:sz w:val="16"/>
              </w:rPr>
              <w:t xml:space="preserve">NOTE:</w:t>
            </w:r>
            <w:r>
              <w:rPr>
                <w:color w:val="FF0000"/>
                <w:sz w:val="16"/>
              </w:rPr>
              <w:t xml:space="preserve"> </w:t>
            </w:r>
            <w:r>
              <w:rPr>
                <w:color w:val="FF0000"/>
                <w:sz w:val="16"/>
              </w:rPr>
              <w:t xml:space="preserve">Note on important information</w:t>
            </w:r>
          </w:p>
        </w:tc>
      </w:tr>
      <w:tr w:rsidR="00882CBA" w14:paraId="286EAC25" w14:textId="77777777" w:rsidTr="00D00D2C">
        <w:tc>
          <w:tcPr>
            <w:tcW w:w="1696" w:type="dxa"/>
          </w:tcPr>
          <w:p w14:paraId="272E2606" w14:textId="77777777" w:rsidR="00882CBA" w:rsidRPr="007913C7" w:rsidRDefault="00882CBA" w:rsidP="00D00D2C">
            <w:pPr>
              <w:pStyle w:val="Titre1"/>
              <w:rPr>
                <w:strike/>
                <w:sz w:val="16"/>
                <w:szCs w:val="16"/>
              </w:rPr>
            </w:pPr>
            <w:r>
              <w:rPr>
                <w:strike/>
                <w:sz w:val="16"/>
              </w:rPr>
              <w:drawing>
                <wp:inline distT="0" distB="0" distL="0" distR="0" wp14:anchorId="626D35C4" wp14:editId="12B49B63">
                  <wp:extent cx="289278" cy="390525"/>
                  <wp:effectExtent l="0" t="0" r="0" b="0"/>
                  <wp:docPr id="9413411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41143" name=""/>
                          <pic:cNvPicPr/>
                        </pic:nvPicPr>
                        <pic:blipFill>
                          <a:blip r:embed="rId7"/>
                          <a:stretch>
                            <a:fillRect/>
                          </a:stretch>
                        </pic:blipFill>
                        <pic:spPr>
                          <a:xfrm>
                            <a:off x="0" y="0"/>
                            <a:ext cx="291388" cy="393373"/>
                          </a:xfrm>
                          <a:prstGeom prst="rect">
                            <a:avLst/>
                          </a:prstGeom>
                        </pic:spPr>
                      </pic:pic>
                    </a:graphicData>
                  </a:graphic>
                </wp:inline>
              </w:drawing>
            </w:r>
          </w:p>
        </w:tc>
        <w:tc>
          <w:tcPr>
            <w:tcW w:w="7366" w:type="dxa"/>
          </w:tcPr>
          <w:p w14:paraId="30758B53" w14:textId="77777777" w:rsidR="00882CBA" w:rsidRPr="00674ED4" w:rsidRDefault="00882CBA" w:rsidP="00D00D2C">
            <w:pPr>
              <w:rPr>
                <w:color w:val="FF0000"/>
                <w:sz w:val="16"/>
                <w:szCs w:val="16"/>
              </w:rPr>
            </w:pPr>
            <w:r>
              <w:rPr>
                <w:color w:val="FF0000"/>
                <w:sz w:val="16"/>
              </w:rPr>
              <w:t xml:space="preserve">Dispose of in accordance with the WEEE (Waste Electrical and Electronic Equipment) European Directive</w:t>
            </w:r>
          </w:p>
        </w:tc>
      </w:tr>
      <w:tr w:rsidR="00882CBA" w14:paraId="48F2FA7F" w14:textId="77777777" w:rsidTr="00D00D2C">
        <w:trPr>
          <w:trHeight w:val="238"/>
        </w:trPr>
        <w:tc>
          <w:tcPr>
            <w:tcW w:w="1696" w:type="dxa"/>
          </w:tcPr>
          <w:p w14:paraId="38CEDBBD" w14:textId="77777777" w:rsidR="00882CBA" w:rsidRPr="007913C7" w:rsidRDefault="00882CBA" w:rsidP="00D00D2C">
            <w:pPr>
              <w:pStyle w:val="Titre1"/>
              <w:rPr>
                <w:strike/>
                <w:sz w:val="16"/>
                <w:szCs w:val="16"/>
              </w:rPr>
            </w:pPr>
            <w:r>
              <w:rPr>
                <w:strike/>
                <w:sz w:val="16"/>
              </w:rPr>
              <w:drawing>
                <wp:anchor distT="0" distB="0" distL="114300" distR="114300" simplePos="0" relativeHeight="251659264" behindDoc="0" locked="0" layoutInCell="1" allowOverlap="1" wp14:anchorId="35B9F01E" wp14:editId="393D8FDB">
                  <wp:simplePos x="0" y="0"/>
                  <wp:positionH relativeFrom="column">
                    <wp:posOffset>57150</wp:posOffset>
                  </wp:positionH>
                  <wp:positionV relativeFrom="paragraph">
                    <wp:posOffset>59055</wp:posOffset>
                  </wp:positionV>
                  <wp:extent cx="270510" cy="227330"/>
                  <wp:effectExtent l="0" t="0" r="0" b="1270"/>
                  <wp:wrapSquare wrapText="bothSides"/>
                  <wp:docPr id="18019678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67871" name=""/>
                          <pic:cNvPicPr/>
                        </pic:nvPicPr>
                        <pic:blipFill>
                          <a:blip r:embed="rId8">
                            <a:extLst>
                              <a:ext uri="{28A0092B-C50C-407E-A947-70E740481C1C}">
                                <a14:useLocalDpi xmlns:a14="http://schemas.microsoft.com/office/drawing/2010/main" val="0"/>
                              </a:ext>
                            </a:extLst>
                          </a:blip>
                          <a:stretch>
                            <a:fillRect/>
                          </a:stretch>
                        </pic:blipFill>
                        <pic:spPr>
                          <a:xfrm>
                            <a:off x="0" y="0"/>
                            <a:ext cx="270510" cy="227330"/>
                          </a:xfrm>
                          <a:prstGeom prst="rect">
                            <a:avLst/>
                          </a:prstGeom>
                        </pic:spPr>
                      </pic:pic>
                    </a:graphicData>
                  </a:graphic>
                  <wp14:sizeRelH relativeFrom="margin">
                    <wp14:pctWidth>0</wp14:pctWidth>
                  </wp14:sizeRelH>
                  <wp14:sizeRelV relativeFrom="margin">
                    <wp14:pctHeight>0</wp14:pctHeight>
                  </wp14:sizeRelV>
                </wp:anchor>
              </w:drawing>
            </w:r>
          </w:p>
        </w:tc>
        <w:tc>
          <w:tcPr>
            <w:tcW w:w="7366" w:type="dxa"/>
          </w:tcPr>
          <w:p w14:paraId="72D0A265" w14:textId="77777777" w:rsidR="00882CBA" w:rsidRPr="00674ED4" w:rsidRDefault="00882CBA" w:rsidP="00D00D2C">
            <w:pPr>
              <w:rPr>
                <w:color w:val="FF0000"/>
                <w:sz w:val="16"/>
                <w:szCs w:val="16"/>
              </w:rPr>
            </w:pPr>
            <w:r>
              <w:rPr>
                <w:color w:val="FF0000"/>
                <w:sz w:val="16"/>
              </w:rPr>
              <w:t xml:space="preserve">Read the instructions</w:t>
            </w:r>
          </w:p>
        </w:tc>
      </w:tr>
      <w:tr w:rsidR="00882CBA" w14:paraId="49FA777A" w14:textId="77777777" w:rsidTr="00D00D2C">
        <w:tc>
          <w:tcPr>
            <w:tcW w:w="1696" w:type="dxa"/>
          </w:tcPr>
          <w:p w14:paraId="2C80B314" w14:textId="77777777" w:rsidR="00882CBA" w:rsidRPr="007913C7" w:rsidRDefault="00882CBA" w:rsidP="00D00D2C">
            <w:pPr>
              <w:pStyle w:val="Titre1"/>
              <w:rPr>
                <w:strike/>
                <w:sz w:val="16"/>
                <w:szCs w:val="16"/>
              </w:rPr>
            </w:pPr>
            <w:r>
              <w:rPr>
                <w:strike/>
                <w:sz w:val="16"/>
              </w:rPr>
              <w:drawing>
                <wp:inline distT="0" distB="0" distL="0" distR="0" wp14:anchorId="09C4A00D" wp14:editId="573CBDE1">
                  <wp:extent cx="328168" cy="323850"/>
                  <wp:effectExtent l="0" t="0" r="0" b="0"/>
                  <wp:docPr id="6624831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83121" name=""/>
                          <pic:cNvPicPr/>
                        </pic:nvPicPr>
                        <pic:blipFill>
                          <a:blip r:embed="rId9"/>
                          <a:stretch>
                            <a:fillRect/>
                          </a:stretch>
                        </pic:blipFill>
                        <pic:spPr>
                          <a:xfrm>
                            <a:off x="0" y="0"/>
                            <a:ext cx="333109" cy="328726"/>
                          </a:xfrm>
                          <a:prstGeom prst="rect">
                            <a:avLst/>
                          </a:prstGeom>
                        </pic:spPr>
                      </pic:pic>
                    </a:graphicData>
                  </a:graphic>
                </wp:inline>
              </w:drawing>
            </w:r>
          </w:p>
        </w:tc>
        <w:tc>
          <w:tcPr>
            <w:tcW w:w="7366" w:type="dxa"/>
          </w:tcPr>
          <w:p w14:paraId="6062D10B" w14:textId="77777777" w:rsidR="00882CBA" w:rsidRPr="00674ED4" w:rsidRDefault="00882CBA" w:rsidP="00D00D2C">
            <w:pPr>
              <w:rPr>
                <w:color w:val="FF0000"/>
                <w:sz w:val="16"/>
                <w:szCs w:val="16"/>
              </w:rPr>
            </w:pPr>
            <w:r>
              <w:rPr>
                <w:color w:val="FF0000"/>
                <w:sz w:val="16"/>
              </w:rPr>
              <w:t xml:space="preserve">The device is double insulated and complies with Protection Class 2.</w:t>
            </w:r>
          </w:p>
        </w:tc>
      </w:tr>
      <w:tr w:rsidR="00882CBA" w14:paraId="7DCF0892" w14:textId="77777777" w:rsidTr="00D00D2C">
        <w:trPr>
          <w:trHeight w:val="270"/>
        </w:trPr>
        <w:tc>
          <w:tcPr>
            <w:tcW w:w="1696" w:type="dxa"/>
          </w:tcPr>
          <w:p w14:paraId="28C64D0D" w14:textId="77777777" w:rsidR="00882CBA" w:rsidRPr="007913C7" w:rsidRDefault="00882CBA" w:rsidP="00D00D2C">
            <w:pPr>
              <w:pStyle w:val="Titre1"/>
              <w:rPr>
                <w:strike/>
                <w:sz w:val="16"/>
                <w:szCs w:val="16"/>
              </w:rPr>
            </w:pPr>
            <w:r>
              <w:rPr>
                <w:strike/>
                <w:sz w:val="16"/>
              </w:rPr>
              <w:drawing>
                <wp:anchor distT="0" distB="0" distL="114300" distR="114300" simplePos="0" relativeHeight="251660288" behindDoc="0" locked="0" layoutInCell="1" allowOverlap="1" wp14:anchorId="504D528E" wp14:editId="4164E80E">
                  <wp:simplePos x="0" y="0"/>
                  <wp:positionH relativeFrom="column">
                    <wp:posOffset>57150</wp:posOffset>
                  </wp:positionH>
                  <wp:positionV relativeFrom="paragraph">
                    <wp:posOffset>41275</wp:posOffset>
                  </wp:positionV>
                  <wp:extent cx="325087" cy="342900"/>
                  <wp:effectExtent l="0" t="0" r="0" b="0"/>
                  <wp:wrapSquare wrapText="bothSides"/>
                  <wp:docPr id="15847925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792594" name=""/>
                          <pic:cNvPicPr/>
                        </pic:nvPicPr>
                        <pic:blipFill>
                          <a:blip r:embed="rId10">
                            <a:extLst>
                              <a:ext uri="{28A0092B-C50C-407E-A947-70E740481C1C}">
                                <a14:useLocalDpi xmlns:a14="http://schemas.microsoft.com/office/drawing/2010/main" val="0"/>
                              </a:ext>
                            </a:extLst>
                          </a:blip>
                          <a:stretch>
                            <a:fillRect/>
                          </a:stretch>
                        </pic:blipFill>
                        <pic:spPr>
                          <a:xfrm>
                            <a:off x="0" y="0"/>
                            <a:ext cx="325087" cy="342900"/>
                          </a:xfrm>
                          <a:prstGeom prst="rect">
                            <a:avLst/>
                          </a:prstGeom>
                        </pic:spPr>
                      </pic:pic>
                    </a:graphicData>
                  </a:graphic>
                </wp:anchor>
              </w:drawing>
            </w:r>
          </w:p>
        </w:tc>
        <w:tc>
          <w:tcPr>
            <w:tcW w:w="7366" w:type="dxa"/>
          </w:tcPr>
          <w:p w14:paraId="5A86BB5F" w14:textId="77777777" w:rsidR="00882CBA" w:rsidRPr="00674ED4" w:rsidRDefault="00882CBA" w:rsidP="00D00D2C">
            <w:pPr>
              <w:rPr>
                <w:color w:val="FF0000"/>
                <w:sz w:val="16"/>
                <w:szCs w:val="16"/>
              </w:rPr>
            </w:pPr>
            <w:r>
              <w:rPr>
                <w:color w:val="FF0000"/>
                <w:sz w:val="16"/>
              </w:rPr>
              <w:t xml:space="preserve">Do not pierce with a needle</w:t>
            </w:r>
          </w:p>
        </w:tc>
      </w:tr>
      <w:tr w:rsidR="00882CBA" w14:paraId="3668FEF3" w14:textId="77777777" w:rsidTr="00D00D2C">
        <w:tc>
          <w:tcPr>
            <w:tcW w:w="1696" w:type="dxa"/>
          </w:tcPr>
          <w:p w14:paraId="0A88B9CF" w14:textId="77777777" w:rsidR="00882CBA" w:rsidRPr="007913C7" w:rsidRDefault="00882CBA" w:rsidP="00D00D2C">
            <w:pPr>
              <w:pStyle w:val="Titre1"/>
              <w:rPr>
                <w:strike/>
                <w:sz w:val="16"/>
                <w:szCs w:val="16"/>
              </w:rPr>
            </w:pPr>
            <w:r>
              <w:rPr>
                <w:strike/>
                <w:sz w:val="16"/>
              </w:rPr>
              <w:drawing>
                <wp:inline distT="0" distB="0" distL="0" distR="0" wp14:anchorId="57272C17" wp14:editId="14D34161">
                  <wp:extent cx="381000" cy="391583"/>
                  <wp:effectExtent l="0" t="0" r="0" b="8890"/>
                  <wp:docPr id="226471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47105" name=""/>
                          <pic:cNvPicPr/>
                        </pic:nvPicPr>
                        <pic:blipFill>
                          <a:blip r:embed="rId11"/>
                          <a:stretch>
                            <a:fillRect/>
                          </a:stretch>
                        </pic:blipFill>
                        <pic:spPr>
                          <a:xfrm>
                            <a:off x="0" y="0"/>
                            <a:ext cx="382989" cy="393627"/>
                          </a:xfrm>
                          <a:prstGeom prst="rect">
                            <a:avLst/>
                          </a:prstGeom>
                        </pic:spPr>
                      </pic:pic>
                    </a:graphicData>
                  </a:graphic>
                </wp:inline>
              </w:drawing>
            </w:r>
          </w:p>
        </w:tc>
        <w:tc>
          <w:tcPr>
            <w:tcW w:w="7366" w:type="dxa"/>
          </w:tcPr>
          <w:p w14:paraId="3A4CFBE9" w14:textId="77777777" w:rsidR="00882CBA" w:rsidRPr="00674ED4" w:rsidRDefault="00882CBA" w:rsidP="00D00D2C">
            <w:pPr>
              <w:rPr>
                <w:color w:val="FF0000"/>
                <w:sz w:val="16"/>
                <w:szCs w:val="16"/>
              </w:rPr>
            </w:pPr>
            <w:r>
              <w:rPr>
                <w:color w:val="FF0000"/>
                <w:sz w:val="16"/>
              </w:rPr>
              <w:t xml:space="preserve">Do not use when folded or compressed</w:t>
            </w:r>
          </w:p>
        </w:tc>
      </w:tr>
      <w:tr w:rsidR="00882CBA" w14:paraId="5C42CC32" w14:textId="77777777" w:rsidTr="00D00D2C">
        <w:tc>
          <w:tcPr>
            <w:tcW w:w="1696" w:type="dxa"/>
          </w:tcPr>
          <w:p w14:paraId="750979EE" w14:textId="77777777" w:rsidR="00882CBA" w:rsidRPr="007913C7" w:rsidRDefault="00882CBA" w:rsidP="00D00D2C">
            <w:pPr>
              <w:pStyle w:val="Titre1"/>
              <w:rPr>
                <w:strike/>
                <w:sz w:val="16"/>
                <w:szCs w:val="16"/>
              </w:rPr>
            </w:pPr>
            <w:r>
              <w:rPr>
                <w:strike/>
                <w:sz w:val="16"/>
              </w:rPr>
              <w:drawing>
                <wp:inline distT="0" distB="0" distL="0" distR="0" wp14:anchorId="077FE39C" wp14:editId="504B8215">
                  <wp:extent cx="295275" cy="339346"/>
                  <wp:effectExtent l="0" t="0" r="0" b="3810"/>
                  <wp:docPr id="5054786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78669" name=""/>
                          <pic:cNvPicPr/>
                        </pic:nvPicPr>
                        <pic:blipFill>
                          <a:blip r:embed="rId12"/>
                          <a:stretch>
                            <a:fillRect/>
                          </a:stretch>
                        </pic:blipFill>
                        <pic:spPr>
                          <a:xfrm>
                            <a:off x="0" y="0"/>
                            <a:ext cx="297334" cy="341712"/>
                          </a:xfrm>
                          <a:prstGeom prst="rect">
                            <a:avLst/>
                          </a:prstGeom>
                        </pic:spPr>
                      </pic:pic>
                    </a:graphicData>
                  </a:graphic>
                </wp:inline>
              </w:drawing>
            </w:r>
          </w:p>
        </w:tc>
        <w:tc>
          <w:tcPr>
            <w:tcW w:w="7366" w:type="dxa"/>
          </w:tcPr>
          <w:p w14:paraId="07978E82" w14:textId="77777777" w:rsidR="00882CBA" w:rsidRPr="00674ED4" w:rsidRDefault="00882CBA" w:rsidP="00D00D2C">
            <w:pPr>
              <w:rPr>
                <w:color w:val="FF0000"/>
                <w:sz w:val="16"/>
                <w:szCs w:val="16"/>
              </w:rPr>
            </w:pPr>
            <w:r>
              <w:rPr>
                <w:color w:val="FF0000"/>
                <w:sz w:val="16"/>
              </w:rPr>
              <w:t xml:space="preserve">Not for use by young children (0-3 years)</w:t>
            </w:r>
          </w:p>
        </w:tc>
      </w:tr>
      <w:tr w:rsidR="00882CBA" w14:paraId="27530765" w14:textId="77777777" w:rsidTr="00D00D2C">
        <w:tc>
          <w:tcPr>
            <w:tcW w:w="1696" w:type="dxa"/>
          </w:tcPr>
          <w:p w14:paraId="09A07222" w14:textId="77777777" w:rsidR="00882CBA" w:rsidRPr="007913C7" w:rsidRDefault="00882CBA" w:rsidP="00D00D2C">
            <w:pPr>
              <w:pStyle w:val="Titre1"/>
              <w:rPr>
                <w:strike/>
                <w:sz w:val="16"/>
                <w:szCs w:val="16"/>
              </w:rPr>
            </w:pPr>
            <w:r>
              <w:rPr>
                <w:strike/>
                <w:sz w:val="16"/>
              </w:rPr>
              <w:drawing>
                <wp:inline distT="0" distB="0" distL="0" distR="0" wp14:anchorId="7BCA321F" wp14:editId="16F1CEF1">
                  <wp:extent cx="362001" cy="257211"/>
                  <wp:effectExtent l="0" t="0" r="0" b="9525"/>
                  <wp:docPr id="5742276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227652" name=""/>
                          <pic:cNvPicPr/>
                        </pic:nvPicPr>
                        <pic:blipFill>
                          <a:blip r:embed="rId13"/>
                          <a:stretch>
                            <a:fillRect/>
                          </a:stretch>
                        </pic:blipFill>
                        <pic:spPr>
                          <a:xfrm>
                            <a:off x="0" y="0"/>
                            <a:ext cx="362001" cy="257211"/>
                          </a:xfrm>
                          <a:prstGeom prst="rect">
                            <a:avLst/>
                          </a:prstGeom>
                        </pic:spPr>
                      </pic:pic>
                    </a:graphicData>
                  </a:graphic>
                </wp:inline>
              </w:drawing>
            </w:r>
          </w:p>
        </w:tc>
        <w:tc>
          <w:tcPr>
            <w:tcW w:w="7366" w:type="dxa"/>
          </w:tcPr>
          <w:p w14:paraId="6B473F44" w14:textId="77777777" w:rsidR="00882CBA" w:rsidRPr="00674ED4" w:rsidRDefault="00882CBA" w:rsidP="00D00D2C">
            <w:pPr>
              <w:rPr>
                <w:color w:val="FF0000"/>
                <w:sz w:val="16"/>
                <w:szCs w:val="16"/>
              </w:rPr>
            </w:pPr>
            <w:r>
              <w:rPr>
                <w:color w:val="FF0000"/>
                <w:sz w:val="16"/>
              </w:rPr>
              <w:t xml:space="preserve">This product meets the requirements of the applicable European and national directives.</w:t>
            </w:r>
          </w:p>
        </w:tc>
      </w:tr>
      <w:tr w:rsidR="00882CBA" w14:paraId="23C98D45" w14:textId="77777777" w:rsidTr="00D00D2C">
        <w:tc>
          <w:tcPr>
            <w:tcW w:w="1696" w:type="dxa"/>
          </w:tcPr>
          <w:p w14:paraId="374F728D" w14:textId="77777777" w:rsidR="00882CBA" w:rsidRPr="007913C7" w:rsidRDefault="00882CBA" w:rsidP="00D00D2C">
            <w:pPr>
              <w:pStyle w:val="Titre1"/>
              <w:rPr>
                <w:strike/>
                <w:sz w:val="16"/>
                <w:szCs w:val="16"/>
              </w:rPr>
            </w:pPr>
            <w:r>
              <w:rPr>
                <w:strike/>
                <w:sz w:val="16"/>
              </w:rPr>
              <w:drawing>
                <wp:inline distT="0" distB="0" distL="0" distR="0" wp14:anchorId="559CBACE" wp14:editId="78B76712">
                  <wp:extent cx="361950" cy="279399"/>
                  <wp:effectExtent l="0" t="0" r="0" b="6985"/>
                  <wp:docPr id="4798501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850120" name=""/>
                          <pic:cNvPicPr/>
                        </pic:nvPicPr>
                        <pic:blipFill>
                          <a:blip r:embed="rId14"/>
                          <a:stretch>
                            <a:fillRect/>
                          </a:stretch>
                        </pic:blipFill>
                        <pic:spPr>
                          <a:xfrm>
                            <a:off x="0" y="0"/>
                            <a:ext cx="365170" cy="281885"/>
                          </a:xfrm>
                          <a:prstGeom prst="rect">
                            <a:avLst/>
                          </a:prstGeom>
                        </pic:spPr>
                      </pic:pic>
                    </a:graphicData>
                  </a:graphic>
                </wp:inline>
              </w:drawing>
            </w:r>
          </w:p>
        </w:tc>
        <w:tc>
          <w:tcPr>
            <w:tcW w:w="7366" w:type="dxa"/>
          </w:tcPr>
          <w:p w14:paraId="7DEA6249" w14:textId="77777777" w:rsidR="00882CBA" w:rsidRPr="00674ED4" w:rsidRDefault="00882CBA" w:rsidP="00D00D2C">
            <w:pPr>
              <w:rPr>
                <w:color w:val="FF0000"/>
                <w:sz w:val="16"/>
                <w:szCs w:val="16"/>
              </w:rPr>
            </w:pPr>
            <w:r>
              <w:rPr>
                <w:color w:val="FF0000"/>
                <w:sz w:val="16"/>
              </w:rPr>
              <w:t xml:space="preserve">Maximum washing temperature 30°C, ultra-delicate cycle</w:t>
            </w:r>
          </w:p>
        </w:tc>
      </w:tr>
      <w:tr w:rsidR="00882CBA" w14:paraId="5E6189FF" w14:textId="77777777" w:rsidTr="00D00D2C">
        <w:tc>
          <w:tcPr>
            <w:tcW w:w="1696" w:type="dxa"/>
          </w:tcPr>
          <w:p w14:paraId="063D6890" w14:textId="77777777" w:rsidR="00882CBA" w:rsidRPr="007913C7" w:rsidRDefault="00882CBA" w:rsidP="00D00D2C">
            <w:pPr>
              <w:pStyle w:val="Titre1"/>
              <w:rPr>
                <w:strike/>
                <w:sz w:val="16"/>
                <w:szCs w:val="16"/>
              </w:rPr>
            </w:pPr>
            <w:r>
              <w:rPr>
                <w:strike/>
                <w:sz w:val="16"/>
              </w:rPr>
              <w:drawing>
                <wp:inline distT="0" distB="0" distL="0" distR="0" wp14:anchorId="2EFA0F82" wp14:editId="4A31AC58">
                  <wp:extent cx="311150" cy="304800"/>
                  <wp:effectExtent l="0" t="0" r="0" b="0"/>
                  <wp:docPr id="13276799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79995" name=""/>
                          <pic:cNvPicPr/>
                        </pic:nvPicPr>
                        <pic:blipFill>
                          <a:blip r:embed="rId15"/>
                          <a:stretch>
                            <a:fillRect/>
                          </a:stretch>
                        </pic:blipFill>
                        <pic:spPr>
                          <a:xfrm>
                            <a:off x="0" y="0"/>
                            <a:ext cx="313358" cy="306963"/>
                          </a:xfrm>
                          <a:prstGeom prst="rect">
                            <a:avLst/>
                          </a:prstGeom>
                        </pic:spPr>
                      </pic:pic>
                    </a:graphicData>
                  </a:graphic>
                </wp:inline>
              </w:drawing>
            </w:r>
          </w:p>
        </w:tc>
        <w:tc>
          <w:tcPr>
            <w:tcW w:w="7366" w:type="dxa"/>
          </w:tcPr>
          <w:p w14:paraId="7CE0FD47" w14:textId="77777777" w:rsidR="00882CBA" w:rsidRPr="00674ED4" w:rsidRDefault="00882CBA" w:rsidP="00D00D2C">
            <w:pPr>
              <w:rPr>
                <w:color w:val="FF0000"/>
                <w:sz w:val="16"/>
                <w:szCs w:val="16"/>
              </w:rPr>
            </w:pPr>
            <w:r>
              <w:rPr>
                <w:color w:val="FF0000"/>
                <w:sz w:val="16"/>
              </w:rPr>
              <w:t xml:space="preserve">Do not bleach</w:t>
            </w:r>
          </w:p>
        </w:tc>
      </w:tr>
      <w:tr w:rsidR="00882CBA" w14:paraId="78C3165C" w14:textId="77777777" w:rsidTr="00D00D2C">
        <w:tc>
          <w:tcPr>
            <w:tcW w:w="1696" w:type="dxa"/>
          </w:tcPr>
          <w:p w14:paraId="5EF7E98E" w14:textId="77777777" w:rsidR="00882CBA" w:rsidRPr="007913C7" w:rsidRDefault="00882CBA" w:rsidP="00D00D2C">
            <w:pPr>
              <w:pStyle w:val="Titre1"/>
              <w:rPr>
                <w:strike/>
                <w:sz w:val="16"/>
                <w:szCs w:val="16"/>
              </w:rPr>
            </w:pPr>
            <w:r>
              <w:rPr>
                <w:strike/>
                <w:sz w:val="16"/>
              </w:rPr>
              <w:drawing>
                <wp:inline distT="0" distB="0" distL="0" distR="0" wp14:anchorId="6EAD75B2" wp14:editId="0F8923AE">
                  <wp:extent cx="277851" cy="247650"/>
                  <wp:effectExtent l="0" t="0" r="8255" b="0"/>
                  <wp:docPr id="14517049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704960" name=""/>
                          <pic:cNvPicPr/>
                        </pic:nvPicPr>
                        <pic:blipFill>
                          <a:blip r:embed="rId16"/>
                          <a:stretch>
                            <a:fillRect/>
                          </a:stretch>
                        </pic:blipFill>
                        <pic:spPr>
                          <a:xfrm>
                            <a:off x="0" y="0"/>
                            <a:ext cx="279714" cy="249311"/>
                          </a:xfrm>
                          <a:prstGeom prst="rect">
                            <a:avLst/>
                          </a:prstGeom>
                        </pic:spPr>
                      </pic:pic>
                    </a:graphicData>
                  </a:graphic>
                </wp:inline>
              </w:drawing>
            </w:r>
          </w:p>
        </w:tc>
        <w:tc>
          <w:tcPr>
            <w:tcW w:w="7366" w:type="dxa"/>
          </w:tcPr>
          <w:p w14:paraId="67C7D855" w14:textId="77777777" w:rsidR="00882CBA" w:rsidRPr="00674ED4" w:rsidRDefault="00882CBA" w:rsidP="00D00D2C">
            <w:pPr>
              <w:rPr>
                <w:color w:val="FF0000"/>
                <w:sz w:val="16"/>
                <w:szCs w:val="16"/>
              </w:rPr>
            </w:pPr>
            <w:r>
              <w:rPr>
                <w:color w:val="FF0000"/>
                <w:sz w:val="16"/>
              </w:rPr>
              <w:t xml:space="preserve">Do not tumble dry</w:t>
            </w:r>
          </w:p>
        </w:tc>
      </w:tr>
      <w:tr w:rsidR="00882CBA" w14:paraId="278C39F4" w14:textId="77777777" w:rsidTr="00D00D2C">
        <w:tc>
          <w:tcPr>
            <w:tcW w:w="1696" w:type="dxa"/>
          </w:tcPr>
          <w:p w14:paraId="6F3DAD52" w14:textId="77777777" w:rsidR="00882CBA" w:rsidRPr="007913C7" w:rsidRDefault="00882CBA" w:rsidP="00D00D2C">
            <w:pPr>
              <w:pStyle w:val="Titre1"/>
              <w:rPr>
                <w:strike/>
                <w:sz w:val="16"/>
                <w:szCs w:val="16"/>
              </w:rPr>
            </w:pPr>
            <w:r>
              <w:rPr>
                <w:strike/>
                <w:sz w:val="16"/>
              </w:rPr>
              <w:drawing>
                <wp:inline distT="0" distB="0" distL="0" distR="0" wp14:anchorId="1B2A80FC" wp14:editId="48A314EB">
                  <wp:extent cx="257175" cy="241102"/>
                  <wp:effectExtent l="0" t="0" r="0" b="6985"/>
                  <wp:docPr id="4261833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183382" name=""/>
                          <pic:cNvPicPr/>
                        </pic:nvPicPr>
                        <pic:blipFill>
                          <a:blip r:embed="rId17"/>
                          <a:stretch>
                            <a:fillRect/>
                          </a:stretch>
                        </pic:blipFill>
                        <pic:spPr>
                          <a:xfrm>
                            <a:off x="0" y="0"/>
                            <a:ext cx="259066" cy="242875"/>
                          </a:xfrm>
                          <a:prstGeom prst="rect">
                            <a:avLst/>
                          </a:prstGeom>
                        </pic:spPr>
                      </pic:pic>
                    </a:graphicData>
                  </a:graphic>
                </wp:inline>
              </w:drawing>
            </w:r>
          </w:p>
        </w:tc>
        <w:tc>
          <w:tcPr>
            <w:tcW w:w="7366" w:type="dxa"/>
          </w:tcPr>
          <w:p w14:paraId="2C2F2431" w14:textId="77777777" w:rsidR="00882CBA" w:rsidRPr="00674ED4" w:rsidRDefault="00882CBA" w:rsidP="00D00D2C">
            <w:pPr>
              <w:rPr>
                <w:color w:val="FF0000"/>
                <w:sz w:val="16"/>
                <w:szCs w:val="16"/>
              </w:rPr>
            </w:pPr>
            <w:r>
              <w:rPr>
                <w:color w:val="FF0000"/>
                <w:sz w:val="16"/>
              </w:rPr>
              <w:t xml:space="preserve">Do not iron</w:t>
            </w:r>
          </w:p>
        </w:tc>
      </w:tr>
      <w:tr w:rsidR="00882CBA" w14:paraId="45FDD82C" w14:textId="77777777" w:rsidTr="00D00D2C">
        <w:tc>
          <w:tcPr>
            <w:tcW w:w="1696" w:type="dxa"/>
          </w:tcPr>
          <w:p w14:paraId="49980A6D" w14:textId="77777777" w:rsidR="00882CBA" w:rsidRPr="007913C7" w:rsidRDefault="00882CBA" w:rsidP="00D00D2C">
            <w:pPr>
              <w:pStyle w:val="Titre1"/>
              <w:rPr>
                <w:strike/>
                <w:sz w:val="16"/>
                <w:szCs w:val="16"/>
              </w:rPr>
            </w:pPr>
            <w:r>
              <w:rPr>
                <w:strike/>
                <w:sz w:val="16"/>
              </w:rPr>
              <w:drawing>
                <wp:inline distT="0" distB="0" distL="0" distR="0" wp14:anchorId="33665F40" wp14:editId="7960F8F5">
                  <wp:extent cx="259976" cy="276225"/>
                  <wp:effectExtent l="0" t="0" r="6985" b="0"/>
                  <wp:docPr id="17241511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151181" name=""/>
                          <pic:cNvPicPr/>
                        </pic:nvPicPr>
                        <pic:blipFill>
                          <a:blip r:embed="rId18"/>
                          <a:stretch>
                            <a:fillRect/>
                          </a:stretch>
                        </pic:blipFill>
                        <pic:spPr>
                          <a:xfrm>
                            <a:off x="0" y="0"/>
                            <a:ext cx="261653" cy="278006"/>
                          </a:xfrm>
                          <a:prstGeom prst="rect">
                            <a:avLst/>
                          </a:prstGeom>
                        </pic:spPr>
                      </pic:pic>
                    </a:graphicData>
                  </a:graphic>
                </wp:inline>
              </w:drawing>
            </w:r>
          </w:p>
        </w:tc>
        <w:tc>
          <w:tcPr>
            <w:tcW w:w="7366" w:type="dxa"/>
          </w:tcPr>
          <w:p w14:paraId="68D4C7B2" w14:textId="77777777" w:rsidR="00882CBA" w:rsidRPr="00674ED4" w:rsidRDefault="00882CBA" w:rsidP="00D00D2C">
            <w:pPr>
              <w:rPr>
                <w:color w:val="FF0000"/>
                <w:sz w:val="16"/>
                <w:szCs w:val="16"/>
              </w:rPr>
            </w:pPr>
            <w:r>
              <w:rPr>
                <w:color w:val="FF0000"/>
                <w:sz w:val="16"/>
              </w:rPr>
              <w:t xml:space="preserve">Do not dry clean</w:t>
            </w:r>
          </w:p>
        </w:tc>
      </w:tr>
      <w:tr w:rsidR="00882CBA" w14:paraId="5EA9FD2A" w14:textId="77777777" w:rsidTr="00D00D2C">
        <w:tc>
          <w:tcPr>
            <w:tcW w:w="1696" w:type="dxa"/>
          </w:tcPr>
          <w:p w14:paraId="365AE807" w14:textId="77777777" w:rsidR="00882CBA" w:rsidRPr="007913C7" w:rsidRDefault="00882CBA" w:rsidP="00D00D2C">
            <w:pPr>
              <w:pStyle w:val="Titre1"/>
              <w:rPr>
                <w:strike/>
                <w:sz w:val="16"/>
                <w:szCs w:val="16"/>
              </w:rPr>
            </w:pPr>
            <w:r>
              <w:rPr>
                <w:strike/>
                <w:sz w:val="16"/>
              </w:rPr>
              <w:drawing>
                <wp:inline distT="0" distB="0" distL="0" distR="0" wp14:anchorId="183BBFA0" wp14:editId="473310E6">
                  <wp:extent cx="371527" cy="266737"/>
                  <wp:effectExtent l="0" t="0" r="9525" b="0"/>
                  <wp:docPr id="8854877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87788" name=""/>
                          <pic:cNvPicPr/>
                        </pic:nvPicPr>
                        <pic:blipFill>
                          <a:blip r:embed="rId19"/>
                          <a:stretch>
                            <a:fillRect/>
                          </a:stretch>
                        </pic:blipFill>
                        <pic:spPr>
                          <a:xfrm>
                            <a:off x="0" y="0"/>
                            <a:ext cx="371527" cy="266737"/>
                          </a:xfrm>
                          <a:prstGeom prst="rect">
                            <a:avLst/>
                          </a:prstGeom>
                        </pic:spPr>
                      </pic:pic>
                    </a:graphicData>
                  </a:graphic>
                </wp:inline>
              </w:drawing>
            </w:r>
          </w:p>
        </w:tc>
        <w:tc>
          <w:tcPr>
            <w:tcW w:w="7366" w:type="dxa"/>
          </w:tcPr>
          <w:p w14:paraId="5884186D" w14:textId="77777777" w:rsidR="00882CBA" w:rsidRPr="00674ED4" w:rsidRDefault="00882CBA" w:rsidP="00D00D2C">
            <w:pPr>
              <w:rPr>
                <w:color w:val="FF0000"/>
                <w:sz w:val="16"/>
                <w:szCs w:val="16"/>
              </w:rPr>
            </w:pPr>
            <w:r>
              <w:rPr>
                <w:color w:val="FF0000"/>
                <w:sz w:val="16"/>
              </w:rPr>
              <w:t xml:space="preserve">Manufacturer</w:t>
            </w:r>
          </w:p>
        </w:tc>
      </w:tr>
      <w:tr w:rsidR="00882CBA" w14:paraId="2A111B97" w14:textId="77777777" w:rsidTr="00D00D2C">
        <w:tc>
          <w:tcPr>
            <w:tcW w:w="1696" w:type="dxa"/>
          </w:tcPr>
          <w:p w14:paraId="3A621FDB" w14:textId="77777777" w:rsidR="00882CBA" w:rsidRPr="007913C7" w:rsidRDefault="00882CBA" w:rsidP="00D00D2C">
            <w:pPr>
              <w:pStyle w:val="Titre1"/>
              <w:rPr>
                <w:strike/>
                <w:sz w:val="16"/>
                <w:szCs w:val="16"/>
              </w:rPr>
            </w:pPr>
            <w:r>
              <w:rPr>
                <w:strike/>
                <w:sz w:val="16"/>
              </w:rPr>
              <w:drawing>
                <wp:inline distT="0" distB="0" distL="0" distR="0" wp14:anchorId="0D1C351A" wp14:editId="0E2DEF5B">
                  <wp:extent cx="257211" cy="257211"/>
                  <wp:effectExtent l="0" t="0" r="9525" b="9525"/>
                  <wp:docPr id="9694974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497453" name=""/>
                          <pic:cNvPicPr/>
                        </pic:nvPicPr>
                        <pic:blipFill>
                          <a:blip r:embed="rId20"/>
                          <a:stretch>
                            <a:fillRect/>
                          </a:stretch>
                        </pic:blipFill>
                        <pic:spPr>
                          <a:xfrm>
                            <a:off x="0" y="0"/>
                            <a:ext cx="257211" cy="257211"/>
                          </a:xfrm>
                          <a:prstGeom prst="rect">
                            <a:avLst/>
                          </a:prstGeom>
                        </pic:spPr>
                      </pic:pic>
                    </a:graphicData>
                  </a:graphic>
                </wp:inline>
              </w:drawing>
            </w:r>
          </w:p>
        </w:tc>
        <w:tc>
          <w:tcPr>
            <w:tcW w:w="7366" w:type="dxa"/>
          </w:tcPr>
          <w:p w14:paraId="616CE81A" w14:textId="77777777" w:rsidR="00882CBA" w:rsidRPr="00674ED4" w:rsidRDefault="00882CBA" w:rsidP="00D00D2C">
            <w:pPr>
              <w:rPr>
                <w:color w:val="FF0000"/>
                <w:sz w:val="16"/>
                <w:szCs w:val="16"/>
              </w:rPr>
            </w:pPr>
            <w:r>
              <w:rPr>
                <w:color w:val="FF0000"/>
                <w:sz w:val="16"/>
              </w:rPr>
              <w:t xml:space="preserve">Separate the product and packaging components, and dispose of in accordance with municipal requirements.</w:t>
            </w:r>
          </w:p>
        </w:tc>
      </w:tr>
      <w:tr w:rsidR="00882CBA" w14:paraId="61274EF9" w14:textId="77777777" w:rsidTr="00D00D2C">
        <w:tc>
          <w:tcPr>
            <w:tcW w:w="1696" w:type="dxa"/>
          </w:tcPr>
          <w:p w14:paraId="6D5C4A24" w14:textId="77777777" w:rsidR="00882CBA" w:rsidRPr="007913C7" w:rsidRDefault="00882CBA" w:rsidP="00D00D2C">
            <w:pPr>
              <w:pStyle w:val="Titre1"/>
              <w:rPr>
                <w:strike/>
                <w:sz w:val="16"/>
                <w:szCs w:val="16"/>
              </w:rPr>
            </w:pPr>
            <w:r>
              <w:rPr>
                <w:strike/>
                <w:sz w:val="16"/>
              </w:rPr>
              <w:drawing>
                <wp:inline distT="0" distB="0" distL="0" distR="0" wp14:anchorId="13441F6C" wp14:editId="37762FE7">
                  <wp:extent cx="381053" cy="247685"/>
                  <wp:effectExtent l="0" t="0" r="0" b="0"/>
                  <wp:docPr id="15075087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508743" name=""/>
                          <pic:cNvPicPr/>
                        </pic:nvPicPr>
                        <pic:blipFill>
                          <a:blip r:embed="rId21"/>
                          <a:stretch>
                            <a:fillRect/>
                          </a:stretch>
                        </pic:blipFill>
                        <pic:spPr>
                          <a:xfrm>
                            <a:off x="0" y="0"/>
                            <a:ext cx="381053" cy="247685"/>
                          </a:xfrm>
                          <a:prstGeom prst="rect">
                            <a:avLst/>
                          </a:prstGeom>
                        </pic:spPr>
                      </pic:pic>
                    </a:graphicData>
                  </a:graphic>
                </wp:inline>
              </w:drawing>
            </w:r>
          </w:p>
        </w:tc>
        <w:tc>
          <w:tcPr>
            <w:tcW w:w="7366" w:type="dxa"/>
          </w:tcPr>
          <w:p w14:paraId="08954290" w14:textId="77777777" w:rsidR="00882CBA" w:rsidRPr="00674ED4" w:rsidRDefault="00882CBA" w:rsidP="00D00D2C">
            <w:pPr>
              <w:rPr>
                <w:color w:val="FF0000"/>
                <w:sz w:val="16"/>
                <w:szCs w:val="16"/>
              </w:rPr>
            </w:pPr>
            <w:r>
              <w:rPr>
                <w:color w:val="FF0000"/>
                <w:sz w:val="16"/>
              </w:rPr>
              <w:t xml:space="preserve">Separate the packaging components, and dispose of in accordance with municipal requirements.</w:t>
            </w:r>
          </w:p>
        </w:tc>
      </w:tr>
      <w:tr w:rsidR="00882CBA" w14:paraId="5D4C783B" w14:textId="77777777" w:rsidTr="00D00D2C">
        <w:tc>
          <w:tcPr>
            <w:tcW w:w="1696" w:type="dxa"/>
          </w:tcPr>
          <w:p w14:paraId="3C0D9D4B" w14:textId="77777777" w:rsidR="00882CBA" w:rsidRPr="007913C7" w:rsidRDefault="00882CBA" w:rsidP="00D00D2C">
            <w:pPr>
              <w:pStyle w:val="Titre1"/>
              <w:rPr>
                <w:strike/>
                <w:sz w:val="16"/>
                <w:szCs w:val="16"/>
              </w:rPr>
            </w:pPr>
            <w:r>
              <w:rPr>
                <w:strike/>
                <w:sz w:val="16"/>
              </w:rPr>
              <w:drawing>
                <wp:inline distT="0" distB="0" distL="0" distR="0" wp14:anchorId="4C187733" wp14:editId="61A1C7E7">
                  <wp:extent cx="295316" cy="371527"/>
                  <wp:effectExtent l="0" t="0" r="9525" b="9525"/>
                  <wp:docPr id="9205633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563317" name=""/>
                          <pic:cNvPicPr/>
                        </pic:nvPicPr>
                        <pic:blipFill>
                          <a:blip r:embed="rId22"/>
                          <a:stretch>
                            <a:fillRect/>
                          </a:stretch>
                        </pic:blipFill>
                        <pic:spPr>
                          <a:xfrm>
                            <a:off x="0" y="0"/>
                            <a:ext cx="295316" cy="371527"/>
                          </a:xfrm>
                          <a:prstGeom prst="rect">
                            <a:avLst/>
                          </a:prstGeom>
                        </pic:spPr>
                      </pic:pic>
                    </a:graphicData>
                  </a:graphic>
                </wp:inline>
              </w:drawing>
            </w:r>
          </w:p>
        </w:tc>
        <w:tc>
          <w:tcPr>
            <w:tcW w:w="7366" w:type="dxa"/>
          </w:tcPr>
          <w:p w14:paraId="7158233B" w14:textId="77777777" w:rsidR="00882CBA" w:rsidRPr="00674ED4" w:rsidRDefault="00882CBA" w:rsidP="00D00D2C">
            <w:pPr>
              <w:rPr>
                <w:color w:val="FF0000"/>
                <w:sz w:val="16"/>
                <w:szCs w:val="16"/>
              </w:rPr>
            </w:pPr>
            <w:r>
              <w:rPr>
                <w:color w:val="FF0000"/>
                <w:sz w:val="16"/>
              </w:rPr>
              <w:t xml:space="preserve">Paper packaging is either recyclable or made from recycled materials</w:t>
            </w:r>
          </w:p>
        </w:tc>
      </w:tr>
    </w:tbl>
    <w:p w14:paraId="081D546B" w14:textId="77777777" w:rsidR="00882CBA" w:rsidRDefault="00882CBA" w:rsidP="00882CBA">
      <w:pPr>
        <w:pStyle w:val="Titre1"/>
      </w:pPr>
      <w:r>
        <w:rPr>
          <w:color w:val="FF0000"/>
        </w:rPr>
        <w:t xml:space="preserve">Important instructions.</w:t>
      </w:r>
      <w:r>
        <w:rPr>
          <w:color w:val="FF0000"/>
        </w:rPr>
        <w:t xml:space="preserve"> </w:t>
      </w:r>
      <w:r>
        <w:rPr>
          <w:color w:val="FF0000"/>
        </w:rPr>
        <w:t xml:space="preserve">Keep for later use</w:t>
      </w:r>
      <w:r>
        <w:t xml:space="preserve"> </w:t>
      </w:r>
      <w:r>
        <w:rPr>
          <w:color w:val="FF0000"/>
          <w:highlight w:val="yellow"/>
        </w:rPr>
        <w:t xml:space="preserve">&lt;H1&gt;</w:t>
      </w:r>
    </w:p>
    <w:p w14:paraId="683C42BE" w14:textId="77777777" w:rsidR="00882CBA" w:rsidRDefault="00882CBA" w:rsidP="00882CBA">
      <w:r>
        <w:rPr>
          <w:b/>
          <w:color w:val="FF0000"/>
          <w:highlight w:val="yellow"/>
        </w:rPr>
        <w:t xml:space="preserve">reportproblem</w:t>
      </w:r>
      <w:r>
        <w:t xml:space="preserve"> Please read all the instructions before using your product, in particular these few fundamental safety instructions.</w:t>
      </w:r>
      <w:r>
        <w:t xml:space="preserve"> </w:t>
      </w:r>
      <w:r>
        <w:rPr>
          <w:color w:val="FF0000"/>
          <w:highlight w:val="yellow"/>
        </w:rPr>
        <w:t xml:space="preserve">&lt;SAFETY-DEMI&gt;</w:t>
      </w:r>
    </w:p>
    <w:p w14:paraId="6AD963DD" w14:textId="77777777" w:rsidR="00882CBA" w:rsidRPr="00683059" w:rsidRDefault="00882CBA" w:rsidP="00882CBA">
      <w:pPr>
        <w:rPr>
          <w:b/>
          <w:bCs/>
        </w:rPr>
      </w:pPr>
      <w:r>
        <w:rPr>
          <w:b/>
          <w:color w:val="FF0000"/>
          <w:highlight w:val="yellow"/>
        </w:rPr>
        <w:t xml:space="preserve">cameraalt</w:t>
      </w:r>
      <w:r>
        <w:t xml:space="preserve"> The photographs and other product images in these instructions and on the packaging are as accurate as possible but do not claim to be a perfect reproduction of the product.</w:t>
      </w:r>
      <w:r>
        <w:t xml:space="preserve"> </w:t>
      </w:r>
      <w:r>
        <w:rPr>
          <w:color w:val="FF0000"/>
          <w:highlight w:val="yellow"/>
        </w:rPr>
        <w:t xml:space="preserve">&lt;SAFETY-DEMI&gt;</w:t>
      </w:r>
    </w:p>
    <w:p w14:paraId="30D90441" w14:textId="77777777" w:rsidR="00882CBA" w:rsidRDefault="00882CBA" w:rsidP="00882CBA">
      <w:pPr>
        <w:pStyle w:val="Titre2"/>
      </w:pPr>
      <w:r>
        <w:rPr>
          <w:color w:val="FF0000"/>
          <w:highlight w:val="yellow"/>
        </w:rPr>
        <w:t xml:space="preserve">reportproblem</w:t>
      </w:r>
      <w:r>
        <w:t xml:space="preserve"> Warning </w:t>
      </w:r>
      <w:r>
        <w:rPr>
          <w:color w:val="FF0000"/>
          <w:highlight w:val="yellow"/>
        </w:rPr>
        <w:t xml:space="preserve">&lt;H2&gt;</w:t>
      </w:r>
    </w:p>
    <w:p w14:paraId="10850BE8" w14:textId="77777777" w:rsidR="00882CBA" w:rsidRPr="00DB4A91" w:rsidRDefault="00882CBA" w:rsidP="00882CBA">
      <w:pPr>
        <w:pStyle w:val="Paragraphedeliste"/>
        <w:numPr>
          <w:ilvl w:val="0"/>
          <w:numId w:val="8"/>
        </w:numPr>
      </w:pPr>
      <w:r>
        <w:t xml:space="preserve">Only use this device in accordance with the instructions given in this manual.</w:t>
      </w:r>
    </w:p>
    <w:p w14:paraId="5B267209" w14:textId="77777777" w:rsidR="00882CBA" w:rsidRDefault="00882CBA" w:rsidP="00882CBA">
      <w:pPr>
        <w:pStyle w:val="Paragraphedeliste"/>
        <w:numPr>
          <w:ilvl w:val="0"/>
          <w:numId w:val="8"/>
        </w:numPr>
        <w:spacing w:line="256" w:lineRule="auto"/>
      </w:pPr>
      <w:r>
        <w:t xml:space="preserve">Before plugging in your device, check that your mains voltage is the same as that of the device.</w:t>
      </w:r>
    </w:p>
    <w:p w14:paraId="6CF1AA4B" w14:textId="77777777" w:rsidR="00882CBA" w:rsidRDefault="00882CBA" w:rsidP="00882CBA">
      <w:pPr>
        <w:pStyle w:val="Paragraphedeliste"/>
        <w:numPr>
          <w:ilvl w:val="0"/>
          <w:numId w:val="8"/>
        </w:numPr>
        <w:spacing w:line="256" w:lineRule="auto"/>
        <w:rPr>
          <w:color w:val="FF0000"/>
        </w:rPr>
      </w:pPr>
      <w:r>
        <w:rPr>
          <w:color w:val="FF0000"/>
        </w:rPr>
        <w:t xml:space="preserve">Children under three years of age must not use this device due to their inability to react in the event of overheating.</w:t>
      </w:r>
      <w:r>
        <w:rPr>
          <w:color w:val="FF0000"/>
        </w:rPr>
        <w:t xml:space="preserve"> </w:t>
      </w:r>
    </w:p>
    <w:p w14:paraId="0E1EF616" w14:textId="77777777" w:rsidR="00882CBA" w:rsidRPr="00424F05" w:rsidRDefault="00882CBA" w:rsidP="00882CBA">
      <w:pPr>
        <w:pStyle w:val="Paragraphedeliste"/>
        <w:numPr>
          <w:ilvl w:val="0"/>
          <w:numId w:val="8"/>
        </w:numPr>
        <w:spacing w:line="256" w:lineRule="auto"/>
        <w:rPr>
          <w:color w:val="FF0000"/>
        </w:rPr>
      </w:pPr>
      <w:r>
        <w:rPr>
          <w:color w:val="FF0000"/>
        </w:rPr>
        <w:t xml:space="preserve">The device can be used by children between 3 and 8 years of age under supervision, with the control always set to the minimum temperature value.</w:t>
      </w:r>
      <w:r>
        <w:rPr>
          <w:color w:val="FF0000"/>
        </w:rPr>
        <w:t xml:space="preserve"> </w:t>
      </w:r>
    </w:p>
    <w:p w14:paraId="4C341093" w14:textId="77777777" w:rsidR="00882CBA" w:rsidRPr="00DB4A91" w:rsidRDefault="00882CBA" w:rsidP="00882CBA">
      <w:pPr>
        <w:pStyle w:val="Paragraphedeliste"/>
        <w:numPr>
          <w:ilvl w:val="0"/>
          <w:numId w:val="8"/>
        </w:numPr>
        <w:spacing w:line="256" w:lineRule="auto"/>
      </w:pPr>
      <w:r>
        <w:t xml:space="preserve">This device can be used by children aged 8 years and over and by people with reduced physical, sensory or mental capacities, or lack of experience and knowledge, providing they are supervised or have been instructed on the safe use of the device and understand the risks involved.</w:t>
      </w:r>
      <w:r>
        <w:t xml:space="preserve"> </w:t>
      </w:r>
      <w:r>
        <w:t xml:space="preserve">Children must not be allowed to play with the device.</w:t>
      </w:r>
      <w:r>
        <w:t xml:space="preserve"> </w:t>
      </w:r>
      <w:r>
        <w:t xml:space="preserve">Cleaning and maintenance by the user must not be carried out by children without supervision.</w:t>
      </w:r>
    </w:p>
    <w:p w14:paraId="046CBB49" w14:textId="77777777" w:rsidR="00882CBA" w:rsidRPr="00DB4A91" w:rsidRDefault="00882CBA" w:rsidP="00882CBA">
      <w:pPr>
        <w:pStyle w:val="Paragraphedeliste"/>
        <w:numPr>
          <w:ilvl w:val="0"/>
          <w:numId w:val="8"/>
        </w:numPr>
      </w:pPr>
      <w:r>
        <w:t xml:space="preserve">This heating plaid is not intended to be used in a hospital.</w:t>
      </w:r>
      <w:r>
        <w:t xml:space="preserve"> </w:t>
      </w:r>
      <w:r>
        <w:t xml:space="preserve">This unit is intended only for family use.</w:t>
      </w:r>
    </w:p>
    <w:p w14:paraId="5A5997DD" w14:textId="77777777" w:rsidR="00882CBA" w:rsidRPr="00DB4A91" w:rsidRDefault="00882CBA" w:rsidP="00882CBA">
      <w:pPr>
        <w:pStyle w:val="Paragraphedeliste"/>
        <w:numPr>
          <w:ilvl w:val="0"/>
          <w:numId w:val="8"/>
        </w:numPr>
      </w:pPr>
      <w:r>
        <w:t xml:space="preserve">Never use this device in a room in which aerosols (sprays) are used or in a room in which oxygen is administered.</w:t>
      </w:r>
    </w:p>
    <w:p w14:paraId="3A23E9E7" w14:textId="77777777" w:rsidR="00882CBA" w:rsidRPr="00DB4A91" w:rsidRDefault="00882CBA" w:rsidP="00882CBA">
      <w:pPr>
        <w:pStyle w:val="Paragraphedeliste"/>
        <w:numPr>
          <w:ilvl w:val="0"/>
          <w:numId w:val="8"/>
        </w:numPr>
      </w:pPr>
      <w:r>
        <w:t xml:space="preserve">Do not use the heating plaid with other heating devices or to heat other things (foot warmer, hot water bottle, etc.)</w:t>
      </w:r>
    </w:p>
    <w:p w14:paraId="0ED11CFC" w14:textId="77777777" w:rsidR="00882CBA" w:rsidRPr="00DB4A91" w:rsidRDefault="00882CBA" w:rsidP="00882CBA">
      <w:pPr>
        <w:pStyle w:val="Paragraphedeliste"/>
        <w:numPr>
          <w:ilvl w:val="0"/>
          <w:numId w:val="8"/>
        </w:numPr>
      </w:pPr>
      <w:r>
        <w:t xml:space="preserve">The remote control should remain within easy reach; do not leave the switch hidden under a plaid, pillow or other items.</w:t>
      </w:r>
    </w:p>
    <w:p w14:paraId="0751AFC4" w14:textId="77777777" w:rsidR="00882CBA" w:rsidRPr="00DB4A91" w:rsidRDefault="00882CBA" w:rsidP="00882CBA">
      <w:pPr>
        <w:pStyle w:val="Paragraphedeliste"/>
        <w:numPr>
          <w:ilvl w:val="0"/>
          <w:numId w:val="8"/>
        </w:numPr>
      </w:pPr>
      <w:r>
        <w:t xml:space="preserve">If using the electric heating blanket for several hours, it is recommended to set the switch to the lowest temperature level to avoid overheating.</w:t>
      </w:r>
    </w:p>
    <w:p w14:paraId="63D098DD" w14:textId="77777777" w:rsidR="00882CBA" w:rsidRPr="00DB4A91" w:rsidRDefault="00882CBA" w:rsidP="00882CBA">
      <w:pPr>
        <w:pStyle w:val="Paragraphedeliste"/>
        <w:numPr>
          <w:ilvl w:val="0"/>
          <w:numId w:val="8"/>
        </w:numPr>
      </w:pPr>
      <w:r>
        <w:t xml:space="preserve">Do not pinch the plaid (especially on beds with variable positions or on mattresses with separate elements).</w:t>
      </w:r>
    </w:p>
    <w:p w14:paraId="54854BFF" w14:textId="77777777" w:rsidR="00882CBA" w:rsidRPr="00DB4A91" w:rsidRDefault="00882CBA" w:rsidP="00882CBA">
      <w:pPr>
        <w:pStyle w:val="Paragraphedeliste"/>
        <w:numPr>
          <w:ilvl w:val="0"/>
          <w:numId w:val="8"/>
        </w:numPr>
      </w:pPr>
      <w:r>
        <w:t xml:space="preserve">Do not use the heating plaid like a mattress topper or under a person.</w:t>
      </w:r>
      <w:r>
        <w:t xml:space="preserve"> </w:t>
      </w:r>
      <w:r>
        <w:t xml:space="preserve">Only use as a heating plaid around oneself or over the bed is permitted.</w:t>
      </w:r>
    </w:p>
    <w:p w14:paraId="18C15D31" w14:textId="77777777" w:rsidR="00882CBA" w:rsidRPr="00DB4A91" w:rsidRDefault="00882CBA" w:rsidP="00882CBA">
      <w:pPr>
        <w:pStyle w:val="Paragraphedeliste"/>
        <w:numPr>
          <w:ilvl w:val="0"/>
          <w:numId w:val="8"/>
        </w:numPr>
      </w:pPr>
      <w:r>
        <w:t xml:space="preserve">Do not wrap yourself around the heated blanket so that you cannot move.</w:t>
      </w:r>
      <w:r>
        <w:t xml:space="preserve"> </w:t>
      </w:r>
      <w:r>
        <w:t xml:space="preserve">Always keep a free space between the plaid and yourself so that you can easily access the remote control or power socket.</w:t>
      </w:r>
    </w:p>
    <w:p w14:paraId="4D20D553" w14:textId="77777777" w:rsidR="00882CBA" w:rsidRPr="00DB4A91" w:rsidRDefault="00882CBA" w:rsidP="00882CBA">
      <w:pPr>
        <w:pStyle w:val="Paragraphedeliste"/>
        <w:numPr>
          <w:ilvl w:val="0"/>
          <w:numId w:val="8"/>
        </w:numPr>
      </w:pPr>
      <w:r>
        <w:t xml:space="preserve">Do not use the plaid on animals.</w:t>
      </w:r>
    </w:p>
    <w:p w14:paraId="7FA4B7A7" w14:textId="77777777" w:rsidR="00882CBA" w:rsidRPr="00DB4A91" w:rsidRDefault="00882CBA" w:rsidP="00882CBA">
      <w:pPr>
        <w:pStyle w:val="Paragraphedeliste"/>
        <w:numPr>
          <w:ilvl w:val="0"/>
          <w:numId w:val="8"/>
        </w:numPr>
      </w:pPr>
      <w:r>
        <w:t xml:space="preserve">Always unplug the device after use or before cleaning it.</w:t>
      </w:r>
    </w:p>
    <w:p w14:paraId="6D266E16" w14:textId="77777777" w:rsidR="00882CBA" w:rsidRPr="00DB4A91" w:rsidRDefault="00882CBA" w:rsidP="00882CBA">
      <w:pPr>
        <w:pStyle w:val="Paragraphedeliste"/>
        <w:numPr>
          <w:ilvl w:val="0"/>
          <w:numId w:val="8"/>
        </w:numPr>
      </w:pPr>
      <w:r>
        <w:t xml:space="preserve">To disconnect the device, switch off the device by pressing the </w:t>
      </w:r>
      <w:r>
        <w:rPr>
          <w:u w:val="single"/>
        </w:rPr>
        <w:t xml:space="preserve">ON/OFF</w:t>
      </w:r>
      <w:r>
        <w:t xml:space="preserve"> button, then remove the plug from the power socket.</w:t>
      </w:r>
    </w:p>
    <w:p w14:paraId="765A3BE6" w14:textId="77777777" w:rsidR="00882CBA" w:rsidRPr="00DB4A91" w:rsidRDefault="00882CBA" w:rsidP="00882CBA">
      <w:pPr>
        <w:pStyle w:val="Paragraphedeliste"/>
        <w:numPr>
          <w:ilvl w:val="0"/>
          <w:numId w:val="8"/>
        </w:numPr>
        <w:spacing w:line="256" w:lineRule="auto"/>
      </w:pPr>
      <w:r>
        <w:t xml:space="preserve">Disconnect the heating plaid if it becomes abnormally hot.</w:t>
      </w:r>
    </w:p>
    <w:p w14:paraId="7EB8D4C5" w14:textId="77777777" w:rsidR="00882CBA" w:rsidRPr="00DB4A91" w:rsidRDefault="00882CBA" w:rsidP="00882CBA">
      <w:pPr>
        <w:pStyle w:val="Paragraphedeliste"/>
        <w:numPr>
          <w:ilvl w:val="0"/>
          <w:numId w:val="8"/>
        </w:numPr>
        <w:spacing w:line="256" w:lineRule="auto"/>
      </w:pPr>
      <w:r>
        <w:t xml:space="preserve">If a device falls into water unplug it immediately, before retrieving it.</w:t>
      </w:r>
    </w:p>
    <w:p w14:paraId="13C79144" w14:textId="77777777" w:rsidR="00882CBA" w:rsidRPr="00DB4A91" w:rsidRDefault="00882CBA" w:rsidP="00882CBA">
      <w:pPr>
        <w:pStyle w:val="Paragraphedeliste"/>
        <w:numPr>
          <w:ilvl w:val="0"/>
          <w:numId w:val="8"/>
        </w:numPr>
      </w:pPr>
      <w:r>
        <w:t xml:space="preserve">When storing your heating plaid for a long time, store it in a dry place.</w:t>
      </w:r>
      <w:r>
        <w:t xml:space="preserve"> </w:t>
      </w:r>
      <w:r>
        <w:t xml:space="preserve">Carefully check the condition of your heating plaid before operating it again for the first time.</w:t>
      </w:r>
      <w:r>
        <w:t xml:space="preserve"> </w:t>
      </w:r>
      <w:r>
        <w:t xml:space="preserve">If the power cable is damaged, it must be replaced by a special cable or similar, available from the supplier or its after-sales department.</w:t>
      </w:r>
    </w:p>
    <w:p w14:paraId="6A1C8F61" w14:textId="77777777" w:rsidR="00882CBA" w:rsidRPr="00DB4A91" w:rsidRDefault="00882CBA" w:rsidP="00882CBA">
      <w:pPr>
        <w:pStyle w:val="Paragraphedeliste"/>
        <w:numPr>
          <w:ilvl w:val="0"/>
          <w:numId w:val="8"/>
        </w:numPr>
      </w:pPr>
      <w:r>
        <w:t xml:space="preserve">Do not use attachments that are not recommended by LANAFORM or supplied with this unit.</w:t>
      </w:r>
    </w:p>
    <w:p w14:paraId="64B5667C" w14:textId="77777777" w:rsidR="00882CBA" w:rsidRPr="00DB4A91" w:rsidRDefault="00882CBA" w:rsidP="00882CBA">
      <w:pPr>
        <w:pStyle w:val="Paragraphedeliste"/>
        <w:numPr>
          <w:ilvl w:val="0"/>
          <w:numId w:val="8"/>
        </w:numPr>
      </w:pPr>
      <w:r>
        <w:t xml:space="preserve">Use your heated plaid only with the electric plug provided.</w:t>
      </w:r>
    </w:p>
    <w:p w14:paraId="1E29929E" w14:textId="77777777" w:rsidR="00882CBA" w:rsidRPr="00DB4A91" w:rsidRDefault="00882CBA" w:rsidP="00882CBA">
      <w:pPr>
        <w:pStyle w:val="Paragraphedeliste"/>
        <w:numPr>
          <w:ilvl w:val="0"/>
          <w:numId w:val="8"/>
        </w:numPr>
      </w:pPr>
      <w:r>
        <w:t xml:space="preserve">Do not carry this device around by its power cable and do not use this cable as a handle.</w:t>
      </w:r>
    </w:p>
    <w:p w14:paraId="3BEA7CA2" w14:textId="77777777" w:rsidR="00882CBA" w:rsidRPr="00DB4A91" w:rsidRDefault="00882CBA" w:rsidP="00882CBA">
      <w:pPr>
        <w:pStyle w:val="Paragraphedeliste"/>
        <w:numPr>
          <w:ilvl w:val="0"/>
          <w:numId w:val="8"/>
        </w:numPr>
        <w:spacing w:line="256" w:lineRule="auto"/>
      </w:pPr>
      <w:r>
        <w:t xml:space="preserve">An electrical device must never be left plugged in and unattended.</w:t>
      </w:r>
      <w:r>
        <w:t xml:space="preserve"> </w:t>
      </w:r>
      <w:r>
        <w:t xml:space="preserve">Unplug it whenever you are not using it.</w:t>
      </w:r>
    </w:p>
    <w:p w14:paraId="2DBC2666" w14:textId="77777777" w:rsidR="00882CBA" w:rsidRPr="00DB4A91" w:rsidRDefault="00882CBA" w:rsidP="00882CBA">
      <w:pPr>
        <w:pStyle w:val="Paragraphedeliste"/>
        <w:numPr>
          <w:ilvl w:val="0"/>
          <w:numId w:val="8"/>
        </w:numPr>
      </w:pPr>
      <w:r>
        <w:t xml:space="preserve">Do not use this device if the plug is damaged, if the device is not working properly, if it has been dropped on the floor, if it is damaged or if it has fallen into water.</w:t>
      </w:r>
      <w:r>
        <w:t xml:space="preserve"> </w:t>
      </w:r>
      <w:r>
        <w:t xml:space="preserve">If one of these things happen, have the device examined and repaired by the supplier or their after-sales department.</w:t>
      </w:r>
    </w:p>
    <w:p w14:paraId="2619DED7" w14:textId="77777777" w:rsidR="00882CBA" w:rsidRPr="00DB4A91" w:rsidRDefault="00882CBA" w:rsidP="00882CBA">
      <w:pPr>
        <w:pStyle w:val="Paragraphedeliste"/>
        <w:numPr>
          <w:ilvl w:val="0"/>
          <w:numId w:val="8"/>
        </w:numPr>
      </w:pPr>
      <w:r>
        <w:t xml:space="preserve">Do not pull, twist, or bend the cables too strongly.</w:t>
      </w:r>
    </w:p>
    <w:p w14:paraId="49869208" w14:textId="77777777" w:rsidR="00882CBA" w:rsidRPr="00DB4A91" w:rsidRDefault="00882CBA" w:rsidP="00882CBA">
      <w:pPr>
        <w:pStyle w:val="Paragraphedeliste"/>
        <w:numPr>
          <w:ilvl w:val="0"/>
          <w:numId w:val="8"/>
        </w:numPr>
      </w:pPr>
      <w:r>
        <w:t xml:space="preserve">Do not scratch the heating plaid with a sharp object.</w:t>
      </w:r>
      <w:r>
        <w:t xml:space="preserve"> </w:t>
      </w:r>
      <w:r>
        <w:t xml:space="preserve">Do not attach the heated blanket with pins or other metal objects.</w:t>
      </w:r>
    </w:p>
    <w:p w14:paraId="4A9D1206" w14:textId="77777777" w:rsidR="00882CBA" w:rsidRPr="00DB4A91" w:rsidRDefault="00882CBA" w:rsidP="00882CBA">
      <w:pPr>
        <w:pStyle w:val="Paragraphedeliste"/>
        <w:numPr>
          <w:ilvl w:val="0"/>
          <w:numId w:val="8"/>
        </w:numPr>
      </w:pPr>
      <w:r>
        <w:t xml:space="preserve">Do not expose your heating plaid to sunlight and do not iron it.</w:t>
      </w:r>
      <w:r>
        <w:t xml:space="preserve"> </w:t>
      </w:r>
      <w:r>
        <w:t xml:space="preserve">This will prevent you from damaging the insulation on the electrical circuit.</w:t>
      </w:r>
    </w:p>
    <w:p w14:paraId="06C95736" w14:textId="77777777" w:rsidR="00882CBA" w:rsidRPr="00DB4A91" w:rsidRDefault="00882CBA" w:rsidP="00882CBA">
      <w:pPr>
        <w:pStyle w:val="Paragraphedeliste"/>
        <w:numPr>
          <w:ilvl w:val="0"/>
          <w:numId w:val="8"/>
        </w:numPr>
      </w:pPr>
      <w:r>
        <w:t xml:space="preserve">Do not use the heating plaid when it is wet and do not turn it on to dry.</w:t>
      </w:r>
    </w:p>
    <w:p w14:paraId="75235CB9" w14:textId="77777777" w:rsidR="00882CBA" w:rsidRPr="00DB4A91" w:rsidRDefault="00882CBA" w:rsidP="00882CBA">
      <w:pPr>
        <w:pStyle w:val="Paragraphedeliste"/>
        <w:numPr>
          <w:ilvl w:val="0"/>
          <w:numId w:val="8"/>
        </w:numPr>
        <w:spacing w:line="256" w:lineRule="auto"/>
      </w:pPr>
      <w:r>
        <w:t xml:space="preserve">Take every precaution to avoid burns.</w:t>
      </w:r>
    </w:p>
    <w:p w14:paraId="68A9288E" w14:textId="77777777" w:rsidR="00882CBA" w:rsidRPr="00DB4A91" w:rsidRDefault="00882CBA" w:rsidP="00882CBA">
      <w:pPr>
        <w:pStyle w:val="Paragraphedeliste"/>
        <w:numPr>
          <w:ilvl w:val="0"/>
          <w:numId w:val="8"/>
        </w:numPr>
      </w:pPr>
      <w:r>
        <w:t xml:space="preserve">If you are concerned about your health, consult a doctor before using this device.</w:t>
      </w:r>
    </w:p>
    <w:p w14:paraId="3C85B976" w14:textId="77777777" w:rsidR="00882CBA" w:rsidRDefault="00882CBA" w:rsidP="00882CBA">
      <w:pPr>
        <w:pStyle w:val="Paragraphedeliste"/>
        <w:numPr>
          <w:ilvl w:val="0"/>
          <w:numId w:val="8"/>
        </w:numPr>
      </w:pPr>
      <w:r>
        <w:t xml:space="preserve">If you experience any pain while using this device, stop using it immediately and consult your doctor.</w:t>
      </w:r>
    </w:p>
    <w:p w14:paraId="7128B097" w14:textId="77777777" w:rsidR="00882CBA" w:rsidRPr="00DB4A91" w:rsidRDefault="00882CBA" w:rsidP="00882CBA">
      <w:pPr>
        <w:pStyle w:val="Paragraphedeliste"/>
        <w:numPr>
          <w:ilvl w:val="0"/>
          <w:numId w:val="8"/>
        </w:numPr>
      </w:pPr>
      <w:r>
        <w:t xml:space="preserve">Never use this device on any part of the body that is swollen or inflamed or if you have a rash.</w:t>
      </w:r>
    </w:p>
    <w:p w14:paraId="410B910F" w14:textId="77777777" w:rsidR="00882CBA" w:rsidRPr="00DB4A91" w:rsidRDefault="00882CBA" w:rsidP="00882CBA">
      <w:pPr>
        <w:pStyle w:val="Paragraphedeliste"/>
        <w:numPr>
          <w:ilvl w:val="0"/>
          <w:numId w:val="8"/>
        </w:numPr>
        <w:spacing w:line="256" w:lineRule="auto"/>
      </w:pPr>
      <w:r>
        <w:t xml:space="preserve">When using the heating plaid, if you notice signs of abnormal redness on the skin, or even a feeling of discomfort or pain, stop using it for at least one hour.</w:t>
      </w:r>
      <w:r>
        <w:t xml:space="preserve"> </w:t>
      </w:r>
      <w:r>
        <w:t xml:space="preserve">If the phenomenon persists, postpone use of the plaid and consult your doctor immediately, as necessary.</w:t>
      </w:r>
    </w:p>
    <w:p w14:paraId="73C8BE31" w14:textId="77777777" w:rsidR="00882CBA" w:rsidRPr="006E53E9" w:rsidRDefault="00882CBA" w:rsidP="00882CBA">
      <w:pPr>
        <w:pStyle w:val="Paragraphedeliste"/>
        <w:numPr>
          <w:ilvl w:val="0"/>
          <w:numId w:val="8"/>
        </w:numPr>
        <w:spacing w:line="256" w:lineRule="auto"/>
        <w:rPr>
          <w:color w:val="FF0000"/>
        </w:rPr>
      </w:pPr>
      <w:r>
        <w:t xml:space="preserve">Electrical and magnetic fields of this electrical device may interfere with the operation of pacemakers.</w:t>
      </w:r>
      <w:r>
        <w:t xml:space="preserve"> </w:t>
      </w:r>
      <w:r>
        <w:t xml:space="preserve">However, they are well below the limits: electric field strength:</w:t>
      </w:r>
      <w:r>
        <w:t xml:space="preserve"> </w:t>
      </w:r>
      <w:r>
        <w:t xml:space="preserve">Max. 5,000 V/m, magnetic field strength:</w:t>
      </w:r>
      <w:r>
        <w:t xml:space="preserve"> </w:t>
      </w:r>
      <w:r>
        <w:t xml:space="preserve">Max. 80 A/m, magnetic induction:</w:t>
      </w:r>
      <w:r>
        <w:t xml:space="preserve"> </w:t>
      </w:r>
      <w:r>
        <w:t xml:space="preserve">0.1 mT max. Therefore, please ask your doctor and your pacemaker manufacturer for advice before using this electric heated blanket.</w:t>
      </w:r>
    </w:p>
    <w:p w14:paraId="77356485" w14:textId="77777777" w:rsidR="00882CBA" w:rsidRDefault="00882CBA" w:rsidP="00882CBA">
      <w:pPr>
        <w:pStyle w:val="Paragraphedeliste"/>
        <w:numPr>
          <w:ilvl w:val="0"/>
          <w:numId w:val="8"/>
        </w:numPr>
        <w:rPr>
          <w:color w:val="FF0000"/>
        </w:rPr>
      </w:pPr>
      <w:r>
        <w:rPr>
          <w:color w:val="FF0000"/>
        </w:rPr>
        <w:t xml:space="preserve">The user may experience skin burns or thermal shock when falling asleep with the device set to a high temperature.</w:t>
      </w:r>
      <w:r>
        <w:rPr>
          <w:color w:val="FF0000"/>
        </w:rPr>
        <w:t xml:space="preserve"> </w:t>
      </w:r>
    </w:p>
    <w:p w14:paraId="565E32EF" w14:textId="77777777" w:rsidR="00882CBA" w:rsidRDefault="00882CBA" w:rsidP="00882CBA">
      <w:pPr>
        <w:pStyle w:val="Paragraphedeliste"/>
        <w:numPr>
          <w:ilvl w:val="0"/>
          <w:numId w:val="8"/>
        </w:numPr>
        <w:rPr>
          <w:color w:val="FF0000"/>
        </w:rPr>
      </w:pPr>
      <w:r>
        <w:rPr>
          <w:color w:val="FF0000"/>
        </w:rPr>
        <w:t xml:space="preserve">When storing the device, allow to cool before folding.</w:t>
      </w:r>
      <w:r>
        <w:rPr>
          <w:color w:val="FF0000"/>
        </w:rPr>
        <w:t xml:space="preserve"> </w:t>
      </w:r>
    </w:p>
    <w:p w14:paraId="76D4D4F6" w14:textId="77777777" w:rsidR="00882CBA" w:rsidRDefault="00882CBA" w:rsidP="00882CBA">
      <w:pPr>
        <w:pStyle w:val="Paragraphedeliste"/>
        <w:numPr>
          <w:ilvl w:val="0"/>
          <w:numId w:val="8"/>
        </w:numPr>
        <w:rPr>
          <w:color w:val="FF0000"/>
        </w:rPr>
      </w:pPr>
      <w:r>
        <w:rPr>
          <w:color w:val="FF0000"/>
        </w:rPr>
        <w:t xml:space="preserve">Inspect the device frequently for signs of wear or damage.</w:t>
      </w:r>
      <w:r>
        <w:rPr>
          <w:color w:val="FF0000"/>
        </w:rPr>
        <w:t xml:space="preserve"> </w:t>
      </w:r>
      <w:r>
        <w:rPr>
          <w:color w:val="FF0000"/>
        </w:rPr>
        <w:t xml:space="preserve">If signs of wear or damage are found, or if the device has been used inappropriately or is not working, return to the supplier before switching on again.</w:t>
      </w:r>
      <w:r>
        <w:rPr>
          <w:color w:val="FF0000"/>
        </w:rPr>
        <w:t xml:space="preserve"> </w:t>
      </w:r>
    </w:p>
    <w:p w14:paraId="5DFACEE9" w14:textId="77777777" w:rsidR="00882CBA" w:rsidRPr="006E53E9" w:rsidRDefault="00882CBA" w:rsidP="00882CBA">
      <w:pPr>
        <w:pStyle w:val="Paragraphedeliste"/>
        <w:numPr>
          <w:ilvl w:val="0"/>
          <w:numId w:val="8"/>
        </w:numPr>
        <w:rPr>
          <w:color w:val="FF0000"/>
        </w:rPr>
      </w:pPr>
      <w:r>
        <w:rPr>
          <w:color w:val="FF0000"/>
        </w:rPr>
        <w:t xml:space="preserve">The cable and device control unit may cause entanglement, choking, tripping or crushing hazards if not properly arranged.</w:t>
      </w:r>
      <w:r>
        <w:rPr>
          <w:color w:val="FF0000"/>
        </w:rPr>
        <w:t xml:space="preserve"> </w:t>
      </w:r>
      <w:r>
        <w:rPr>
          <w:color w:val="FF0000"/>
        </w:rPr>
        <w:t xml:space="preserve">The user must ensure that any protruding electrical connections and cables are arranged in a safe manner.</w:t>
      </w:r>
      <w:r>
        <w:rPr>
          <w:color w:val="FF0000"/>
        </w:rPr>
        <w:t xml:space="preserve"> </w:t>
      </w:r>
      <w:r>
        <w:rPr>
          <w:highlight w:val="yellow"/>
          <w:color w:val="70AD47" w:themeColor="accent6"/>
        </w:rPr>
        <w:t xml:space="preserve">&lt;</w:t>
      </w:r>
      <w:r>
        <w:rPr>
          <w:highlight w:val="yellow"/>
          <w:color w:val="FF0000"/>
        </w:rPr>
        <w:t xml:space="preserve">SAFETY-P&gt;</w:t>
      </w:r>
    </w:p>
    <w:p w14:paraId="26A0D680" w14:textId="77777777" w:rsidR="00882CBA" w:rsidRDefault="00882CBA" w:rsidP="00364F30">
      <w:pPr>
        <w:pStyle w:val="Titre1"/>
      </w:pPr>
    </w:p>
    <w:p w14:paraId="63266F20" w14:textId="69239716" w:rsidR="00364F30" w:rsidRDefault="00364F30" w:rsidP="00364F30">
      <w:pPr>
        <w:pStyle w:val="Titre1"/>
      </w:pPr>
      <w:r>
        <w:t xml:space="preserve">Presentation </w:t>
      </w:r>
      <w:r>
        <w:rPr>
          <w:color w:val="FF0000"/>
          <w:highlight w:val="yellow"/>
        </w:rPr>
        <w:t xml:space="preserve">&lt;H1&gt;</w:t>
      </w:r>
    </w:p>
    <w:p w14:paraId="2966124F" w14:textId="242D39C6" w:rsidR="00364F30" w:rsidRDefault="00DF605D" w:rsidP="00DF605D">
      <w:r>
        <w:t xml:space="preserve">Thank you for choosing the LANAFORM Cocoon Plaid.</w:t>
      </w:r>
      <w:r>
        <w:t xml:space="preserve"> </w:t>
      </w:r>
      <w:r>
        <w:t xml:space="preserve">Cozy and comfortable, this heating plaid will delight even the chilliest of people!</w:t>
      </w:r>
      <w:r>
        <w:t xml:space="preserve"> </w:t>
      </w:r>
      <w:r>
        <w:t xml:space="preserve">Thanks to its ability to heat quickly, the Cocoon Plaid gives you soothing warmth in just a few minutes, covering you in comfort without parallel.</w:t>
      </w:r>
      <w:r>
        <w:t xml:space="preserve"> </w:t>
      </w:r>
      <w:r>
        <w:t xml:space="preserve">The functions can be adjusted according to your wishes: select the time and temperature as you like.</w:t>
      </w:r>
      <w:r>
        <w:t xml:space="preserve"> </w:t>
      </w:r>
      <w:r>
        <w:t xml:space="preserve">With this electric heating plaid, you can relax comfortably while staying warm, whether in your bed, sofa or favourite chair.</w:t>
      </w:r>
      <w:r>
        <w:t xml:space="preserve"> </w:t>
      </w:r>
      <w:r>
        <w:rPr>
          <w:color w:val="FF0000"/>
          <w:highlight w:val="yellow"/>
        </w:rPr>
        <w:t xml:space="preserve">&lt;P&gt;</w:t>
      </w:r>
    </w:p>
    <w:p w14:paraId="4BD93B5D" w14:textId="0164ED8E" w:rsidR="00364F30" w:rsidRDefault="00364F30" w:rsidP="00385482">
      <w:pPr>
        <w:pStyle w:val="Titre1"/>
      </w:pPr>
      <w:r>
        <w:t xml:space="preserve">Description </w:t>
      </w:r>
      <w:r>
        <w:rPr>
          <w:color w:val="FF0000"/>
          <w:highlight w:val="yellow"/>
        </w:rPr>
        <w:t xml:space="preserve">insertphoto</w:t>
      </w:r>
      <w:r>
        <w:t xml:space="preserve"> 1 </w:t>
      </w:r>
      <w:r>
        <w:rPr>
          <w:color w:val="FF0000"/>
          <w:highlight w:val="yellow"/>
        </w:rPr>
        <w:t xml:space="preserve">&lt;H1&gt;</w:t>
      </w:r>
    </w:p>
    <w:p w14:paraId="67C73061" w14:textId="4478C8F7" w:rsidR="00364F30" w:rsidRDefault="00557FDC" w:rsidP="0078635F">
      <w:pPr>
        <w:pStyle w:val="Paragraphedeliste"/>
        <w:numPr>
          <w:ilvl w:val="0"/>
          <w:numId w:val="2"/>
        </w:numPr>
      </w:pPr>
      <w:r>
        <w:t xml:space="preserve">Setting the operating time </w:t>
      </w:r>
      <w:r>
        <w:rPr>
          <w:color w:val="FF0000"/>
          <w:highlight w:val="yellow"/>
        </w:rPr>
        <w:t xml:space="preserve">&lt;#1&gt;</w:t>
      </w:r>
    </w:p>
    <w:p w14:paraId="5F97F205" w14:textId="60880D0B" w:rsidR="00364F30" w:rsidRDefault="00557FDC" w:rsidP="0078635F">
      <w:pPr>
        <w:pStyle w:val="Paragraphedeliste"/>
        <w:numPr>
          <w:ilvl w:val="0"/>
          <w:numId w:val="2"/>
        </w:numPr>
      </w:pPr>
      <w:r>
        <w:t xml:space="preserve">ON/OFF button </w:t>
      </w:r>
      <w:r>
        <w:rPr>
          <w:color w:val="FF0000"/>
          <w:highlight w:val="yellow"/>
        </w:rPr>
        <w:t xml:space="preserve">&lt;#&gt;</w:t>
      </w:r>
    </w:p>
    <w:p w14:paraId="632CA286" w14:textId="595369BF" w:rsidR="00364F30" w:rsidRPr="00DB307F" w:rsidRDefault="00557FDC" w:rsidP="0078635F">
      <w:pPr>
        <w:pStyle w:val="Paragraphedeliste"/>
        <w:numPr>
          <w:ilvl w:val="0"/>
          <w:numId w:val="2"/>
        </w:numPr>
      </w:pPr>
      <w:r>
        <w:t xml:space="preserve">Temperature setting </w:t>
      </w:r>
      <w:r>
        <w:rPr>
          <w:color w:val="FF0000"/>
          <w:highlight w:val="yellow"/>
        </w:rPr>
        <w:t xml:space="preserve">&lt;#&gt;</w:t>
      </w:r>
    </w:p>
    <w:p w14:paraId="740CB500" w14:textId="085C90A5" w:rsidR="00DB307F" w:rsidRDefault="00DB307F" w:rsidP="00DB307F">
      <w:r>
        <w:drawing>
          <wp:inline distT="0" distB="0" distL="0" distR="0" wp14:anchorId="7DAE5FD2" wp14:editId="259EF8B9">
            <wp:extent cx="2791215" cy="2781688"/>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91215" cy="2781688"/>
                    </a:xfrm>
                    <a:prstGeom prst="rect">
                      <a:avLst/>
                    </a:prstGeom>
                  </pic:spPr>
                </pic:pic>
              </a:graphicData>
            </a:graphic>
          </wp:inline>
        </w:drawing>
      </w:r>
    </w:p>
    <w:p w14:paraId="03867934" w14:textId="3DE34F84" w:rsidR="00364F30" w:rsidRDefault="00C842A1" w:rsidP="00FA3F7A">
      <w:pPr>
        <w:pStyle w:val="Titre1"/>
      </w:pPr>
      <w:r>
        <w:t xml:space="preserve">Preparation before use </w:t>
      </w:r>
      <w:r>
        <w:rPr>
          <w:color w:val="FF0000"/>
          <w:highlight w:val="yellow"/>
        </w:rPr>
        <w:t xml:space="preserve">&lt;H1&gt;</w:t>
      </w:r>
    </w:p>
    <w:p w14:paraId="6CB8C8E6" w14:textId="77777777" w:rsidR="00DE7090" w:rsidRPr="00DB4A91" w:rsidRDefault="00DE7090" w:rsidP="00DE7090">
      <w:r>
        <w:t xml:space="preserve">The LANAFORM heating plaid is intended for warming the human body.</w:t>
      </w:r>
      <w:r>
        <w:t xml:space="preserve"> </w:t>
      </w:r>
      <w:r>
        <w:t xml:space="preserve">It should be used either:</w:t>
      </w:r>
    </w:p>
    <w:p w14:paraId="38B11965" w14:textId="77777777" w:rsidR="00DE7090" w:rsidRPr="00DB4A91" w:rsidRDefault="00DE7090" w:rsidP="00DE7090">
      <w:pPr>
        <w:pStyle w:val="Paragraphedeliste"/>
        <w:numPr>
          <w:ilvl w:val="0"/>
          <w:numId w:val="10"/>
        </w:numPr>
      </w:pPr>
      <w:r>
        <w:t xml:space="preserve">Wrapped around you:</w:t>
      </w:r>
    </w:p>
    <w:p w14:paraId="7A81AB68" w14:textId="77777777" w:rsidR="00DE7090" w:rsidRPr="00DB4A91" w:rsidRDefault="00DE7090" w:rsidP="00DE7090">
      <w:pPr>
        <w:pStyle w:val="Paragraphedeliste"/>
        <w:numPr>
          <w:ilvl w:val="1"/>
          <w:numId w:val="10"/>
        </w:numPr>
      </w:pPr>
      <w:r>
        <w:t xml:space="preserve">In this case, make sure that the power cable is positioned so that you cannot trip on it.</w:t>
      </w:r>
    </w:p>
    <w:p w14:paraId="07E5B812" w14:textId="77777777" w:rsidR="00DE7090" w:rsidRPr="00DB4A91" w:rsidRDefault="00DE7090" w:rsidP="00DE7090">
      <w:pPr>
        <w:pStyle w:val="Paragraphedeliste"/>
        <w:numPr>
          <w:ilvl w:val="1"/>
          <w:numId w:val="10"/>
        </w:numPr>
      </w:pPr>
      <w:r>
        <w:t xml:space="preserve">Make sure that the plaid is plugged in near a power outlet.</w:t>
      </w:r>
    </w:p>
    <w:p w14:paraId="29B6C058" w14:textId="4B0B13C6" w:rsidR="00DE7090" w:rsidRPr="00DB4A91" w:rsidRDefault="00DE7090" w:rsidP="00DE7090">
      <w:pPr>
        <w:pStyle w:val="Paragraphedeliste"/>
        <w:numPr>
          <w:ilvl w:val="1"/>
          <w:numId w:val="10"/>
        </w:numPr>
      </w:pPr>
      <w:r>
        <w:t xml:space="preserve">Make sure that the remote control is easily accessible and not placed under a pillow or another object.</w:t>
      </w:r>
    </w:p>
    <w:p w14:paraId="034DD50B" w14:textId="7B43EEB9" w:rsidR="00DE7090" w:rsidRPr="00DB4A91" w:rsidRDefault="00DE7090" w:rsidP="00DE7090">
      <w:pPr>
        <w:pStyle w:val="Paragraphedeliste"/>
        <w:numPr>
          <w:ilvl w:val="1"/>
          <w:numId w:val="10"/>
        </w:numPr>
      </w:pPr>
      <w:r>
        <w:t xml:space="preserve">Do not wrap the heating plaid around you so that you can no longer move freely.</w:t>
      </w:r>
      <w:r>
        <w:t xml:space="preserve"> </w:t>
      </w:r>
      <w:r>
        <w:t xml:space="preserve">Always keep a free space between the plaid and yourself so that you can easily access the remote control or power socket.</w:t>
      </w:r>
    </w:p>
    <w:p w14:paraId="0F1D8A01" w14:textId="1C74110B" w:rsidR="00DE7090" w:rsidRPr="001A5AE1" w:rsidRDefault="00DE7090" w:rsidP="00DE7090">
      <w:pPr>
        <w:pStyle w:val="Paragraphedeliste"/>
        <w:numPr>
          <w:ilvl w:val="0"/>
          <w:numId w:val="10"/>
        </w:numPr>
        <w:rPr>
          <w:color w:val="70AD47" w:themeColor="accent6"/>
        </w:rPr>
      </w:pPr>
      <w:r>
        <w:t xml:space="preserve">Or as a plaid on a bed</w:t>
      </w:r>
      <w:r>
        <w:br/>
      </w:r>
      <w:r>
        <w:rPr>
          <w:b/>
        </w:rPr>
        <w:t xml:space="preserve">!</w:t>
      </w:r>
      <w:r>
        <w:rPr>
          <w:b/>
        </w:rPr>
        <w:t xml:space="preserve"> </w:t>
      </w:r>
      <w:r>
        <w:rPr>
          <w:b/>
        </w:rPr>
        <w:t xml:space="preserve">Do not use the heating plaid like a mattress topper or under a person.</w:t>
      </w:r>
      <w:r>
        <w:rPr>
          <w:b/>
        </w:rPr>
        <w:t xml:space="preserve"> </w:t>
      </w:r>
      <w:r>
        <w:rPr>
          <w:b/>
        </w:rPr>
        <w:t xml:space="preserve">Only use as a heating plaid around oneself or over the bed is permitted.</w:t>
      </w:r>
      <w:r>
        <w:rPr>
          <w:color w:val="FF0000"/>
          <w:highlight w:val="yellow"/>
        </w:rPr>
        <w:t xml:space="preserve"> </w:t>
      </w:r>
      <w:r>
        <w:rPr>
          <w:color w:val="FF0000"/>
          <w:highlight w:val="yellow"/>
        </w:rPr>
        <w:t xml:space="preserve">&lt;b&gt;</w:t>
      </w:r>
    </w:p>
    <w:p w14:paraId="7A4ED64C" w14:textId="0A44DEA1" w:rsidR="00364F30" w:rsidRDefault="00DE7090" w:rsidP="00DE7090">
      <w:pPr>
        <w:pStyle w:val="Paragraphedeliste"/>
        <w:numPr>
          <w:ilvl w:val="1"/>
          <w:numId w:val="10"/>
        </w:numPr>
      </w:pPr>
      <w:r>
        <w:t xml:space="preserve">In this case make sure that the remote control is easily accessible and not placed under a pillow or another object.</w:t>
      </w:r>
      <w:r>
        <w:rPr>
          <w:color w:val="FF0000"/>
          <w:highlight w:val="yellow"/>
        </w:rPr>
        <w:t xml:space="preserve">&lt;P&gt;</w:t>
      </w:r>
    </w:p>
    <w:p w14:paraId="77A5864D" w14:textId="0AA99A29" w:rsidR="004D11DE" w:rsidRPr="004D11DE" w:rsidRDefault="004D11DE" w:rsidP="004D11DE">
      <w:pPr>
        <w:pStyle w:val="Titre2"/>
        <w:rPr>
          <w:color w:val="FF0000"/>
        </w:rPr>
      </w:pPr>
      <w:r>
        <w:rPr>
          <w:color w:val="FF0000"/>
          <w:highlight w:val="yellow"/>
        </w:rPr>
        <w:t xml:space="preserve">Safety</w:t>
      </w:r>
      <w:r>
        <w:rPr>
          <w:color w:val="FF0000"/>
        </w:rPr>
        <w:t xml:space="preserve"> info </w:t>
      </w:r>
      <w:r>
        <w:rPr>
          <w:color w:val="FF0000"/>
          <w:highlight w:val="yellow"/>
        </w:rPr>
        <w:t xml:space="preserve">&lt;H2&gt;</w:t>
      </w:r>
    </w:p>
    <w:p w14:paraId="79EC1A45" w14:textId="7A73175C" w:rsidR="004D11DE" w:rsidRPr="00DB4A91" w:rsidRDefault="004D11DE" w:rsidP="004D11DE">
      <w:r>
        <w:t xml:space="preserve">This heating plaid is equipped with a safety system.</w:t>
      </w:r>
      <w:r>
        <w:t xml:space="preserve"> </w:t>
      </w:r>
      <w:r>
        <w:t xml:space="preserve">The electronic sensor prevents overheating of the plaid over its entire surface by automatic shut-down in the event of a fault or when the connector is not properly connected to the power cable.</w:t>
      </w:r>
    </w:p>
    <w:p w14:paraId="2282312E" w14:textId="2C5414AA" w:rsidR="004D11DE" w:rsidRPr="00544113" w:rsidRDefault="00544113" w:rsidP="00544113">
      <w:pPr>
        <w:rPr>
          <w:color w:val="FF0000"/>
        </w:rPr>
      </w:pPr>
      <w:r>
        <w:t xml:space="preserve">The heating blanket is equipped with a safety over-temperature protection and is set to run continuously for 180 minutes.</w:t>
      </w:r>
      <w:r>
        <w:t xml:space="preserve"> </w:t>
      </w:r>
      <w:r>
        <w:t xml:space="preserve">If you wish to extend this time, it is advisable to let the device cool for 5 minutes before using it again</w:t>
      </w:r>
      <w:r>
        <w:rPr>
          <w:color w:val="70AD47" w:themeColor="accent6"/>
        </w:rPr>
        <w:t xml:space="preserve">.</w:t>
      </w:r>
      <w:r>
        <w:rPr>
          <w:color w:val="FF0000"/>
          <w:highlight w:val="yellow"/>
        </w:rPr>
        <w:t xml:space="preserve"> </w:t>
      </w:r>
      <w:r>
        <w:rPr>
          <w:color w:val="FF0000"/>
          <w:highlight w:val="yellow"/>
        </w:rPr>
        <w:t xml:space="preserve">&lt;P&gt;</w:t>
      </w:r>
    </w:p>
    <w:p w14:paraId="19FA4CEA" w14:textId="438D65AB" w:rsidR="00364F30" w:rsidRDefault="00364F30" w:rsidP="0086111F">
      <w:pPr>
        <w:pStyle w:val="Titre1"/>
      </w:pPr>
      <w:r>
        <w:t xml:space="preserve">Instructions </w:t>
      </w:r>
      <w:r>
        <w:rPr>
          <w:color w:val="FF0000"/>
          <w:highlight w:val="yellow"/>
        </w:rPr>
        <w:t xml:space="preserve">&lt;H1&gt;</w:t>
      </w:r>
    </w:p>
    <w:p w14:paraId="753E9121" w14:textId="6C97552F" w:rsidR="00364F30" w:rsidRPr="00802596" w:rsidRDefault="00802596" w:rsidP="00802596">
      <w:pPr>
        <w:pStyle w:val="Paragraphedeliste"/>
        <w:numPr>
          <w:ilvl w:val="0"/>
          <w:numId w:val="3"/>
        </w:numPr>
        <w:rPr>
          <w:color w:val="FF0000"/>
        </w:rPr>
      </w:pPr>
      <w:r>
        <w:t xml:space="preserve">To turn the device on, first connect the switch to the heating plaid by connecting the connector and then insert the plug into a 220 Volt power source</w:t>
      </w:r>
      <w:r>
        <w:rPr>
          <w:color w:val="70AD47" w:themeColor="accent6"/>
        </w:rPr>
        <w:t xml:space="preserve">.</w:t>
      </w:r>
      <w:r>
        <w:rPr>
          <w:color w:val="FF0000"/>
          <w:highlight w:val="yellow"/>
        </w:rPr>
        <w:t xml:space="preserve">&lt;#1&gt;</w:t>
      </w:r>
    </w:p>
    <w:p w14:paraId="72834D38" w14:textId="73EE900E" w:rsidR="00FA3F7A" w:rsidRDefault="00802596" w:rsidP="00802596">
      <w:pPr>
        <w:pStyle w:val="Paragraphedeliste"/>
        <w:numPr>
          <w:ilvl w:val="0"/>
          <w:numId w:val="3"/>
        </w:numPr>
        <w:rPr>
          <w:color w:val="FF0000"/>
        </w:rPr>
      </w:pPr>
      <w:r>
        <w:t xml:space="preserve">Turn on the device by pressing the </w:t>
      </w:r>
      <w:r>
        <w:rPr>
          <w:b/>
          <w:u w:val="single"/>
        </w:rPr>
        <w:t xml:space="preserve">ON/OFF</w:t>
      </w:r>
      <w:r>
        <w:t xml:space="preserve"> button, then press the temperature setting.</w:t>
      </w:r>
      <w:r>
        <w:t xml:space="preserve"> </w:t>
      </w:r>
      <w:r>
        <w:t xml:space="preserve">A number related to the setting will appear on the screen.</w:t>
      </w:r>
      <w:r>
        <w:t xml:space="preserve"> </w:t>
      </w:r>
      <w:r>
        <w:t xml:space="preserve">The plaid will gradually start heating</w:t>
      </w:r>
      <w:r>
        <w:rPr>
          <w:color w:val="70AD47" w:themeColor="accent6"/>
        </w:rPr>
        <w:t xml:space="preserve">.</w:t>
      </w:r>
      <w:r>
        <w:rPr>
          <w:color w:val="FF0000"/>
          <w:highlight w:val="yellow"/>
        </w:rPr>
        <w:t xml:space="preserve">&lt;#&gt;</w:t>
      </w:r>
    </w:p>
    <w:p w14:paraId="43688344" w14:textId="35075FE6" w:rsidR="007B613B" w:rsidRPr="00DB4A91" w:rsidRDefault="007B613B" w:rsidP="007B613B">
      <w:pPr>
        <w:pStyle w:val="Paragraphedeliste"/>
        <w:numPr>
          <w:ilvl w:val="0"/>
          <w:numId w:val="3"/>
        </w:numPr>
      </w:pPr>
      <w:r>
        <w:t xml:space="preserve">To preheat the plaid, select temperature number 3 for 15 minutes.</w:t>
      </w:r>
      <w:r>
        <w:t xml:space="preserve"> </w:t>
      </w:r>
      <w:r>
        <w:t xml:space="preserve">The temperature will rise gradually.</w:t>
      </w:r>
    </w:p>
    <w:p w14:paraId="78566CF5" w14:textId="0FFF9E81" w:rsidR="00364F30" w:rsidRPr="008B3575" w:rsidRDefault="00802596" w:rsidP="008B3575">
      <w:pPr>
        <w:pStyle w:val="Paragraphedeliste"/>
        <w:numPr>
          <w:ilvl w:val="0"/>
          <w:numId w:val="3"/>
        </w:numPr>
        <w:rPr>
          <w:color w:val="FF0000"/>
        </w:rPr>
      </w:pPr>
      <w:r>
        <w:t xml:space="preserve">If the plaid gets too hot for you, set the temperature to level 2 or 1 by pressing the temperature setting button</w:t>
      </w:r>
      <w:r>
        <w:rPr>
          <w:color w:val="70AD47" w:themeColor="accent6"/>
        </w:rPr>
        <w:t xml:space="preserve">.</w:t>
      </w:r>
      <w:r>
        <w:rPr>
          <w:color w:val="FF0000"/>
          <w:highlight w:val="yellow"/>
        </w:rPr>
        <w:t xml:space="preserve">&lt;#&gt;</w:t>
      </w:r>
    </w:p>
    <w:p w14:paraId="2F2E5265" w14:textId="3652004F" w:rsidR="00802596" w:rsidRPr="00802596" w:rsidRDefault="00802596" w:rsidP="00802596">
      <w:pPr>
        <w:pStyle w:val="Paragraphedeliste"/>
        <w:numPr>
          <w:ilvl w:val="0"/>
          <w:numId w:val="3"/>
        </w:numPr>
        <w:rPr>
          <w:color w:val="FF0000"/>
        </w:rPr>
      </w:pPr>
      <w:r>
        <w:t xml:space="preserve">To turn off your heating blanket, press the ON/OFF button.</w:t>
      </w:r>
      <w:r>
        <w:t xml:space="preserve"> </w:t>
      </w:r>
      <w:r>
        <w:t xml:space="preserve">Then disconnect the plug</w:t>
      </w:r>
      <w:r>
        <w:rPr>
          <w:color w:val="70AD47" w:themeColor="accent6"/>
        </w:rPr>
        <w:t xml:space="preserve">.</w:t>
      </w:r>
      <w:r>
        <w:rPr>
          <w:color w:val="70AD47" w:themeColor="accent6"/>
        </w:rPr>
        <w:t xml:space="preserve"> </w:t>
      </w:r>
      <w:r>
        <w:rPr>
          <w:color w:val="FF0000"/>
          <w:highlight w:val="yellow"/>
        </w:rPr>
        <w:t xml:space="preserve">&lt;#&gt;</w:t>
      </w:r>
    </w:p>
    <w:p w14:paraId="430080C5" w14:textId="682C8F59" w:rsidR="00A17E85" w:rsidRPr="00A17E85" w:rsidRDefault="00A17E85" w:rsidP="00A17E85">
      <w:pPr>
        <w:pStyle w:val="Titre2"/>
        <w:rPr>
          <w:color w:val="FF0000"/>
        </w:rPr>
      </w:pPr>
      <w:r>
        <w:rPr>
          <w:color w:val="FF0000"/>
          <w:highlight w:val="yellow"/>
        </w:rPr>
        <w:t xml:space="preserve">info</w:t>
      </w:r>
      <w:r>
        <w:t xml:space="preserve"> Setting the heating intensity and duration of use </w:t>
      </w:r>
      <w:r>
        <w:rPr>
          <w:color w:val="FF0000"/>
          <w:highlight w:val="yellow"/>
        </w:rPr>
        <w:t xml:space="preserve">&lt;H2&gt;</w:t>
      </w:r>
    </w:p>
    <w:p w14:paraId="02FB39F4" w14:textId="0DE5C61D" w:rsidR="003932CB" w:rsidRDefault="003932CB" w:rsidP="00A17E85">
      <w:r>
        <w:rPr>
          <w:b/>
        </w:rPr>
        <w:t xml:space="preserve">Temperature setting</w:t>
      </w:r>
      <w:r>
        <w:t xml:space="preserve"> </w:t>
      </w:r>
      <w:r>
        <w:rPr>
          <w:color w:val="FF0000"/>
          <w:highlight w:val="yellow"/>
        </w:rPr>
        <w:t xml:space="preserve">&lt;b&gt;</w:t>
      </w:r>
    </w:p>
    <w:p w14:paraId="382FA44E" w14:textId="51131F44" w:rsidR="003932CB" w:rsidRDefault="001C2E2A" w:rsidP="001C2E2A">
      <w:pPr>
        <w:pStyle w:val="Commentaire"/>
      </w:pPr>
      <w:r>
        <w:t xml:space="preserve">The heating plaid has 9 levels of heat intensity.</w:t>
      </w:r>
      <w:r>
        <w:t xml:space="preserve"> </w:t>
      </w:r>
      <w:r>
        <w:t xml:space="preserve">Select the desired heat level by pressing the temperature adjustment button successively.</w:t>
      </w:r>
      <w:r>
        <w:t xml:space="preserve"> </w:t>
      </w:r>
      <w:r>
        <w:rPr>
          <w:color w:val="FF0000"/>
          <w:highlight w:val="yellow"/>
        </w:rPr>
        <w:t xml:space="preserve">&lt;#&gt;</w:t>
      </w:r>
    </w:p>
    <w:p w14:paraId="3AC7CF1C" w14:textId="10A4E2FD" w:rsidR="003932CB" w:rsidRDefault="003932CB" w:rsidP="00A17E85">
      <w:r>
        <w:rPr>
          <w:b/>
        </w:rPr>
        <w:t xml:space="preserve">Setting the operating time</w:t>
      </w:r>
      <w:r>
        <w:t xml:space="preserve"> </w:t>
      </w:r>
      <w:r>
        <w:rPr>
          <w:color w:val="FF0000"/>
          <w:highlight w:val="yellow"/>
        </w:rPr>
        <w:t xml:space="preserve">&lt;b&gt;</w:t>
      </w:r>
    </w:p>
    <w:p w14:paraId="4F19A54A" w14:textId="7202F83B" w:rsidR="00DE36B3" w:rsidRDefault="00882CBA" w:rsidP="00882CBA">
      <w:pPr>
        <w:pStyle w:val="Commentaire"/>
      </w:pPr>
      <w:bookmarkStart w:id="0" w:name="_Hlk144288718"/>
      <w:r>
        <w:t xml:space="preserve">Your blanket has 6 time settings.</w:t>
      </w:r>
      <w:r>
        <w:t xml:space="preserve"> </w:t>
      </w:r>
      <w:r>
        <w:t xml:space="preserve">After setting the temperature, you can adjust the time setting.</w:t>
      </w:r>
      <w:r>
        <w:t xml:space="preserve"> </w:t>
      </w:r>
      <w:r>
        <w:t xml:space="preserve">Each setting increases by 1 hour.</w:t>
      </w:r>
      <w:r>
        <w:t xml:space="preserve"> </w:t>
      </w:r>
      <w:r>
        <w:t xml:space="preserve">The blanket will stop heating according to the time selected.</w:t>
      </w:r>
      <w:r>
        <w:t xml:space="preserve"> </w:t>
      </w:r>
      <w:r>
        <w:t xml:space="preserve">You can also use the heated blanket continuously.</w:t>
      </w:r>
      <w:r>
        <w:t xml:space="preserve"> </w:t>
      </w:r>
      <w:r>
        <w:t xml:space="preserve">If a duration of use is not selected, the blanket will automatically switch off</w:t>
      </w:r>
      <w:bookmarkEnd w:id="0"/>
      <w:r>
        <w:t xml:space="preserve"> after 6 hours.</w:t>
      </w:r>
      <w:r>
        <w:t xml:space="preserve"> </w:t>
      </w:r>
      <w:r>
        <w:rPr>
          <w:color w:val="FF0000"/>
          <w:highlight w:val="yellow"/>
        </w:rPr>
        <w:t xml:space="preserve">&lt;P&gt;</w:t>
      </w:r>
    </w:p>
    <w:p w14:paraId="59ABD380" w14:textId="4389974A" w:rsidR="00364F30" w:rsidRDefault="00C842A1" w:rsidP="0086111F">
      <w:pPr>
        <w:pStyle w:val="Titre1"/>
      </w:pPr>
      <w:r>
        <w:t xml:space="preserve">Cleaning and maintenance </w:t>
      </w:r>
      <w:r>
        <w:rPr>
          <w:color w:val="FF0000"/>
          <w:highlight w:val="yellow"/>
        </w:rPr>
        <w:t xml:space="preserve">&lt;H1&gt;</w:t>
      </w:r>
    </w:p>
    <w:p w14:paraId="5653288E" w14:textId="0C022E7E" w:rsidR="004D11DE" w:rsidRPr="00F57516" w:rsidRDefault="004D11DE" w:rsidP="004D11DE">
      <w:r>
        <w:t xml:space="preserve">When you are not using the heating plaid and before cleaning it, follow these instructions:</w:t>
      </w:r>
    </w:p>
    <w:p w14:paraId="608E9116" w14:textId="70AF695F" w:rsidR="004D11DE" w:rsidRPr="00F57516" w:rsidRDefault="004D11DE" w:rsidP="004D11DE">
      <w:pPr>
        <w:pStyle w:val="Paragraphedeliste"/>
        <w:numPr>
          <w:ilvl w:val="0"/>
          <w:numId w:val="11"/>
        </w:numPr>
      </w:pPr>
      <w:r>
        <w:t xml:space="preserve">Check that the appliance is turned off.</w:t>
      </w:r>
    </w:p>
    <w:p w14:paraId="552FF980" w14:textId="77777777" w:rsidR="004D11DE" w:rsidRPr="00F57516" w:rsidRDefault="004D11DE" w:rsidP="004D11DE">
      <w:pPr>
        <w:pStyle w:val="Paragraphedeliste"/>
        <w:numPr>
          <w:ilvl w:val="0"/>
          <w:numId w:val="11"/>
        </w:numPr>
      </w:pPr>
      <w:r>
        <w:t xml:space="preserve">Disconnect the power plug.</w:t>
      </w:r>
    </w:p>
    <w:p w14:paraId="1FEEDC96" w14:textId="77777777" w:rsidR="004D11DE" w:rsidRPr="00F57516" w:rsidRDefault="004D11DE" w:rsidP="004D11DE">
      <w:pPr>
        <w:pStyle w:val="Paragraphedeliste"/>
        <w:numPr>
          <w:ilvl w:val="0"/>
          <w:numId w:val="11"/>
        </w:numPr>
      </w:pPr>
      <w:r>
        <w:t xml:space="preserve">Disconnect the connector from the blanket remote control.</w:t>
      </w:r>
    </w:p>
    <w:p w14:paraId="63A945F6" w14:textId="4754FBA4" w:rsidR="004D11DE" w:rsidRPr="00F57516" w:rsidRDefault="004D11DE" w:rsidP="004D11DE">
      <w:pPr>
        <w:pStyle w:val="Paragraphedeliste"/>
        <w:numPr>
          <w:ilvl w:val="0"/>
          <w:numId w:val="11"/>
        </w:numPr>
      </w:pPr>
      <w:r>
        <w:t xml:space="preserve">Leave the plaid to cool before cleaning.</w:t>
      </w:r>
    </w:p>
    <w:p w14:paraId="14FD42CF" w14:textId="77777777" w:rsidR="004D11DE" w:rsidRPr="00F57516" w:rsidRDefault="004D11DE" w:rsidP="004D11DE">
      <w:r>
        <w:t xml:space="preserve">Small stains can be cleaned with a damp cloth or sponge and possibly with a little liquid detergent for delicate fabrics.</w:t>
      </w:r>
    </w:p>
    <w:p w14:paraId="52F8C7F4" w14:textId="2F915CAD" w:rsidR="004D11DE" w:rsidRDefault="00717F45" w:rsidP="004D11DE">
      <w:r>
        <w:rPr>
          <w:b/>
        </w:rPr>
        <w:t xml:space="preserve">/!\</w:t>
      </w:r>
      <w:r>
        <w:rPr>
          <w:b/>
        </w:rPr>
        <w:t xml:space="preserve"> </w:t>
      </w:r>
      <w:r>
        <w:rPr>
          <w:b/>
        </w:rPr>
        <w:t xml:space="preserve">Be careful not to put the heating plaid in dry cleaning, bend it, dry it in a machine, calender or iron it.</w:t>
      </w:r>
      <w:r>
        <w:t xml:space="preserve"> </w:t>
      </w:r>
      <w:r>
        <w:rPr>
          <w:color w:val="FF0000"/>
          <w:highlight w:val="yellow"/>
        </w:rPr>
        <w:t xml:space="preserve">&lt;b&gt;</w:t>
      </w:r>
    </w:p>
    <w:p w14:paraId="1457905D" w14:textId="4EE7105E" w:rsidR="00882CBA" w:rsidRPr="00882CBA" w:rsidRDefault="00882CBA" w:rsidP="00882CBA">
      <w:r>
        <w:t xml:space="preserve">If the heated blanket becomes very soiled, it can be machine washed.</w:t>
      </w:r>
      <w:r>
        <w:t xml:space="preserve"> </w:t>
      </w:r>
      <w:r>
        <w:t xml:space="preserve">Select the 30°C programme for delicate fabrics. Use a detergent for delicate fabrics and dose according to the manufacturer's instructions.</w:t>
      </w:r>
      <w:r>
        <w:t xml:space="preserve"> </w:t>
      </w:r>
      <w:r>
        <w:t xml:space="preserve">Do not wash the plaid too frequently to avoid excessive wear and tear.</w:t>
      </w:r>
      <w:r>
        <w:t xml:space="preserve"> </w:t>
      </w:r>
      <w:r>
        <w:t xml:space="preserve">The heated blanket should not be machine washed more than 5 times throughout its life span.</w:t>
      </w:r>
      <w:r>
        <w:rPr>
          <w:color w:val="FF0000"/>
          <w:highlight w:val="yellow"/>
        </w:rPr>
        <w:t xml:space="preserve"> </w:t>
      </w:r>
      <w:r>
        <w:rPr>
          <w:color w:val="FF0000"/>
          <w:highlight w:val="yellow"/>
        </w:rPr>
        <w:t xml:space="preserve">&lt;P&gt;</w:t>
      </w:r>
    </w:p>
    <w:p w14:paraId="78958586" w14:textId="77777777" w:rsidR="00882CBA" w:rsidRDefault="00882CBA" w:rsidP="00882CBA">
      <w:pPr>
        <w:autoSpaceDE w:val="0"/>
        <w:autoSpaceDN w:val="0"/>
        <w:adjustRightInd w:val="0"/>
        <w:spacing w:after="0" w:line="240" w:lineRule="auto"/>
        <w:rPr>
          <w:rFonts w:ascii="AvenirNextWorld-Bold" w:eastAsia="AvenirNextWorld-Bold" w:hAnsiTheme="minorHAnsi" w:cs="AvenirNextWorld-Bold"/>
          <w:b/>
          <w:bCs/>
          <w:sz w:val="16"/>
          <w:szCs w:val="16"/>
        </w:rPr>
      </w:pPr>
    </w:p>
    <w:p w14:paraId="49DFDA90" w14:textId="27E181F5" w:rsidR="004D11DE" w:rsidRPr="00882CBA" w:rsidRDefault="004D11DE" w:rsidP="00882CBA">
      <w:pPr>
        <w:autoSpaceDE w:val="0"/>
        <w:autoSpaceDN w:val="0"/>
        <w:adjustRightInd w:val="0"/>
        <w:spacing w:after="0" w:line="240" w:lineRule="auto"/>
        <w:rPr>
          <w:b/>
          <w:bCs/>
          <w:sz w:val="16"/>
          <w:szCs w:val="16"/>
          <w:rFonts w:ascii="AvenirNextWorld-Bold" w:eastAsia="AvenirNextWorld-Bold" w:hAnsiTheme="minorHAnsi" w:cs="AvenirNextWorld-Bold"/>
        </w:rPr>
      </w:pPr>
      <w:r>
        <w:t xml:space="preserve">When drying the plaid, do not hang it up with clothes pegs or similar.</w:t>
      </w:r>
      <w:r>
        <w:t xml:space="preserve"> </w:t>
      </w:r>
      <w:r>
        <w:t xml:space="preserve">Do not expose the heating plaid to heat sources such as the sun, a radiator, etc.</w:t>
      </w:r>
    </w:p>
    <w:p w14:paraId="00D8A499" w14:textId="116BB533" w:rsidR="004D11DE" w:rsidRPr="00F57516" w:rsidRDefault="004D11DE" w:rsidP="004D11DE">
      <w:r>
        <w:t xml:space="preserve">Reconnect the switch to the heating plaid only when the connector and heating plaid are completely dry.</w:t>
      </w:r>
      <w:r>
        <w:t xml:space="preserve"> </w:t>
      </w:r>
      <w:r>
        <w:rPr>
          <w:color w:val="FF0000"/>
          <w:highlight w:val="yellow"/>
        </w:rPr>
        <w:t xml:space="preserve">&lt;P&gt;</w:t>
      </w:r>
    </w:p>
    <w:p w14:paraId="46DE7A98" w14:textId="0480EBB7" w:rsidR="00717F45" w:rsidRDefault="00717F45" w:rsidP="004D11DE">
      <w:pPr>
        <w:rPr>
          <w:color w:val="FF0000"/>
          <w:highlight w:val="yellow"/>
        </w:rPr>
      </w:pPr>
      <w:r>
        <w:rPr>
          <w:b/>
        </w:rPr>
        <w:t xml:space="preserve">/!\</w:t>
      </w:r>
      <w:r>
        <w:rPr>
          <w:b/>
        </w:rPr>
        <w:t xml:space="preserve"> </w:t>
      </w:r>
      <w:r>
        <w:rPr>
          <w:b/>
        </w:rPr>
        <w:t xml:space="preserve">Do not under any circumstances switch on the heating plaid to dry it.</w:t>
      </w:r>
      <w:r>
        <w:rPr>
          <w:highlight w:val="yellow"/>
        </w:rPr>
        <w:t xml:space="preserve"> </w:t>
      </w:r>
      <w:r>
        <w:rPr>
          <w:highlight w:val="yellow"/>
          <w:color w:val="FF0000"/>
        </w:rPr>
        <w:t xml:space="preserve">&lt;b&gt;</w:t>
      </w:r>
    </w:p>
    <w:p w14:paraId="4C102DB1" w14:textId="79C8877C" w:rsidR="00364F30" w:rsidRDefault="0078635F" w:rsidP="0086111F">
      <w:pPr>
        <w:pStyle w:val="Titre1"/>
      </w:pPr>
      <w:r>
        <w:t xml:space="preserve">Storage</w:t>
      </w:r>
      <w:r>
        <w:rPr>
          <w:color w:val="FF0000"/>
          <w:highlight w:val="yellow"/>
        </w:rPr>
        <w:t xml:space="preserve">&lt;H1&gt;</w:t>
      </w:r>
    </w:p>
    <w:p w14:paraId="6700D432" w14:textId="0CF35466" w:rsidR="00364F30" w:rsidRDefault="0016072B" w:rsidP="0078635F">
      <w:r>
        <w:t xml:space="preserve">If you are not using the plaid for a long time, it is advisable to store it in its original packaging in a dry place and not to place any objects on top</w:t>
      </w:r>
      <w:r>
        <w:rPr>
          <w:color w:val="70AD47" w:themeColor="accent6"/>
        </w:rPr>
        <w:t xml:space="preserve">.</w:t>
      </w:r>
      <w:r>
        <w:rPr>
          <w:color w:val="FF0000"/>
          <w:highlight w:val="yellow"/>
        </w:rPr>
        <w:t xml:space="preserve">&lt;P&gt;</w:t>
      </w:r>
    </w:p>
    <w:p w14:paraId="72D20560" w14:textId="77777777" w:rsidR="0078635F" w:rsidRDefault="0078635F" w:rsidP="0078635F">
      <w:pPr>
        <w:pStyle w:val="Titre1"/>
      </w:pPr>
      <w:r>
        <w:t xml:space="preserve">Technical data</w:t>
      </w:r>
    </w:p>
    <w:p w14:paraId="75C69B4E" w14:textId="1974D692" w:rsidR="00CE61FC" w:rsidRDefault="00CE61FC" w:rsidP="00CE61FC">
      <w:pPr>
        <w:pStyle w:val="Paragraphedeliste"/>
        <w:numPr>
          <w:ilvl w:val="0"/>
          <w:numId w:val="7"/>
        </w:numPr>
      </w:pPr>
      <w:r>
        <w:t xml:space="preserve">Name:</w:t>
      </w:r>
      <w:r>
        <w:t xml:space="preserve"> </w:t>
      </w:r>
      <w:r>
        <w:t xml:space="preserve">Cocoon Plaid </w:t>
      </w:r>
      <w:r>
        <w:rPr>
          <w:color w:val="FF0000"/>
          <w:highlight w:val="yellow"/>
        </w:rPr>
        <w:t xml:space="preserve">&lt;LI&gt;</w:t>
      </w:r>
    </w:p>
    <w:p w14:paraId="5F40F499" w14:textId="584792CC" w:rsidR="00CE61FC" w:rsidRDefault="00CE61FC" w:rsidP="00CE61FC">
      <w:pPr>
        <w:pStyle w:val="Paragraphedeliste"/>
        <w:numPr>
          <w:ilvl w:val="0"/>
          <w:numId w:val="7"/>
        </w:numPr>
      </w:pPr>
      <w:r>
        <w:t xml:space="preserve">Reference:</w:t>
      </w:r>
      <w:r>
        <w:t xml:space="preserve"> </w:t>
      </w:r>
      <w:r>
        <w:t xml:space="preserve">LA180114 </w:t>
      </w:r>
      <w:r>
        <w:rPr>
          <w:color w:val="FF0000"/>
          <w:highlight w:val="yellow"/>
        </w:rPr>
        <w:t xml:space="preserve">&lt;LI&gt;</w:t>
      </w:r>
    </w:p>
    <w:p w14:paraId="59F475C3" w14:textId="54F67A4E" w:rsidR="00CE61FC" w:rsidRDefault="00CE61FC" w:rsidP="00CE61FC">
      <w:pPr>
        <w:pStyle w:val="Paragraphedeliste"/>
        <w:numPr>
          <w:ilvl w:val="0"/>
          <w:numId w:val="7"/>
        </w:numPr>
      </w:pPr>
      <w:r>
        <w:t xml:space="preserve">Weight:</w:t>
      </w:r>
      <w:r>
        <w:t xml:space="preserve"> </w:t>
      </w:r>
      <w:r>
        <w:rPr>
          <w:color w:val="FF0000"/>
          <w:highlight w:val="yellow"/>
        </w:rPr>
        <w:t xml:space="preserve">&lt;LI&gt;</w:t>
      </w:r>
    </w:p>
    <w:p w14:paraId="2DA462A6" w14:textId="730A7AFF" w:rsidR="0078635F" w:rsidRPr="00C842A1" w:rsidRDefault="00CE61FC" w:rsidP="00CE61FC">
      <w:pPr>
        <w:pStyle w:val="Paragraphedeliste"/>
        <w:numPr>
          <w:ilvl w:val="0"/>
          <w:numId w:val="7"/>
        </w:numPr>
      </w:pPr>
      <w:r>
        <w:t xml:space="preserve">Size:</w:t>
      </w:r>
      <w:r>
        <w:t xml:space="preserve"> </w:t>
      </w:r>
      <w:r>
        <w:t xml:space="preserve">160 x 120 cm</w:t>
      </w:r>
      <w:r>
        <w:rPr>
          <w:color w:val="FF0000"/>
          <w:highlight w:val="yellow"/>
        </w:rPr>
        <w:t xml:space="preserve">&lt;LI&gt;</w:t>
      </w:r>
    </w:p>
    <w:p w14:paraId="5D9F422E" w14:textId="3FCC6E54" w:rsidR="00364F30" w:rsidRDefault="00C842A1" w:rsidP="00C842A1">
      <w:pPr>
        <w:pStyle w:val="Titre1"/>
      </w:pPr>
      <w:r>
        <w:t xml:space="preserve">Waste disposal advice </w:t>
      </w:r>
      <w:r>
        <w:rPr>
          <w:color w:val="FF0000"/>
          <w:highlight w:val="yellow"/>
        </w:rPr>
        <w:t xml:space="preserve">&lt;H1&gt;</w:t>
      </w:r>
    </w:p>
    <w:p w14:paraId="374C2204" w14:textId="46F02A42" w:rsidR="00C842A1" w:rsidRDefault="00C842A1" w:rsidP="00C842A1">
      <w:r>
        <w:t xml:space="preserve">The packaging consists entirely of environmentally safe materials that can be deposited at your local sorting centre to be used as secondary materials.</w:t>
      </w:r>
      <w:r>
        <w:t xml:space="preserve"> </w:t>
      </w:r>
      <w:r>
        <w:t xml:space="preserve">Cardboard can be placed in a paper collection container.</w:t>
      </w:r>
      <w:r>
        <w:t xml:space="preserve"> </w:t>
      </w:r>
      <w:r>
        <w:t xml:space="preserve">Packaging films should be deposited at your local sorting and recycling centre.</w:t>
      </w:r>
      <w:r>
        <w:t xml:space="preserve"> </w:t>
      </w:r>
      <w:r>
        <w:rPr>
          <w:color w:val="FF0000"/>
          <w:highlight w:val="yellow"/>
        </w:rPr>
        <w:t xml:space="preserve">&lt;P&gt;</w:t>
      </w:r>
    </w:p>
    <w:p w14:paraId="7EC1D468" w14:textId="2C01103A" w:rsidR="00C842A1" w:rsidRDefault="00C842A1" w:rsidP="00C842A1">
      <w:r>
        <w:t xml:space="preserve">If you are no longer using the device, dispose of it in an environmentally friendly manner and in accordance with legal guidelines.</w:t>
      </w:r>
      <w:r>
        <w:t xml:space="preserve"> </w:t>
      </w:r>
      <w:r>
        <w:rPr>
          <w:color w:val="FF0000"/>
          <w:highlight w:val="yellow"/>
        </w:rPr>
        <w:t xml:space="preserve">&lt;P&gt;</w:t>
      </w:r>
    </w:p>
    <w:p w14:paraId="107FD91F" w14:textId="0B983CC7" w:rsidR="00364F30" w:rsidRDefault="006D2DE0" w:rsidP="0086111F">
      <w:pPr>
        <w:pStyle w:val="Titre1"/>
      </w:pPr>
      <w:r>
        <w:t xml:space="preserve">Limited warranty </w:t>
      </w:r>
      <w:r>
        <w:rPr>
          <w:color w:val="FF0000"/>
          <w:highlight w:val="yellow"/>
        </w:rPr>
        <w:t xml:space="preserve">&lt;H1&gt;</w:t>
      </w:r>
    </w:p>
    <w:p w14:paraId="7061A403" w14:textId="6FC80D57" w:rsidR="006D2DE0" w:rsidRDefault="006D2DE0" w:rsidP="006D2DE0">
      <w:r>
        <w:t xml:space="preserve">LANAFORM guarantees that this product will be free from any material and workmanship defects for a period of two years from the date it was purchased, other than as specified below.</w:t>
      </w:r>
      <w:r>
        <w:t xml:space="preserve"> </w:t>
      </w:r>
      <w:r>
        <w:rPr>
          <w:color w:val="FF0000"/>
          <w:highlight w:val="yellow"/>
        </w:rPr>
        <w:t xml:space="preserve">&lt;P&gt;</w:t>
      </w:r>
    </w:p>
    <w:p w14:paraId="6CDDFF1F" w14:textId="4E2A7BB6" w:rsidR="006D2DE0" w:rsidRDefault="006D2DE0" w:rsidP="006D2DE0">
      <w:r>
        <w:t xml:space="preserve">The LANAFORM warranty does not cover damage caused by normal wear and tear of this product.</w:t>
      </w:r>
      <w:r>
        <w:t xml:space="preserve"> </w:t>
      </w:r>
      <w:r>
        <w:t xml:space="preserve">In addition, the warranty for this LANAFORM product does not cover any damage caused as a result of misuse or improper use, accidents, attaching any unauthorised accessories, modification of the product or any other condition of any kind beyond the control of LANAFORM. </w:t>
      </w:r>
      <w:r>
        <w:t xml:space="preserve"> </w:t>
      </w:r>
      <w:r>
        <w:rPr>
          <w:color w:val="FF0000"/>
          <w:highlight w:val="yellow"/>
        </w:rPr>
        <w:t xml:space="preserve">&lt;P&gt;</w:t>
      </w:r>
    </w:p>
    <w:p w14:paraId="1B91482B" w14:textId="2EFCB46A" w:rsidR="006D2DE0" w:rsidRDefault="006D2DE0" w:rsidP="006D2DE0">
      <w:r>
        <w:t xml:space="preserve">LANAFORM shall not be held liable for any type of incidental, consequential or special damage. </w:t>
      </w:r>
      <w:r>
        <w:t xml:space="preserve"> </w:t>
      </w:r>
      <w:r>
        <w:rPr>
          <w:color w:val="FF0000"/>
          <w:highlight w:val="yellow"/>
        </w:rPr>
        <w:t xml:space="preserve">&lt;P&gt;</w:t>
      </w:r>
    </w:p>
    <w:p w14:paraId="2F8A4F7F" w14:textId="7356203F" w:rsidR="006D2DE0" w:rsidRDefault="006D2DE0" w:rsidP="006D2DE0">
      <w:r>
        <w:t xml:space="preserve">All implied warranties of fitness for the product are limited to a period of two years from the original date of purchase, provided that a copy of the proof of purchase can be presented. </w:t>
      </w:r>
      <w:r>
        <w:t xml:space="preserve"> </w:t>
      </w:r>
      <w:r>
        <w:rPr>
          <w:color w:val="FF0000"/>
          <w:highlight w:val="yellow"/>
        </w:rPr>
        <w:t xml:space="preserve">&lt;P&gt;</w:t>
      </w:r>
    </w:p>
    <w:p w14:paraId="054AA31C" w14:textId="7E7013B5" w:rsidR="000269AA" w:rsidRDefault="006D2DE0" w:rsidP="006D2DE0">
      <w:pPr>
        <w:rPr>
          <w:color w:val="FF0000"/>
          <w:highlight w:val="yellow"/>
        </w:rPr>
      </w:pPr>
      <w:r>
        <w:t xml:space="preserve">Upon receipt, LANAFORM will repair or replace your device, as appropriate, and return it to you.</w:t>
      </w:r>
      <w:r>
        <w:t xml:space="preserve"> </w:t>
      </w:r>
      <w:r>
        <w:t xml:space="preserve">A warranty claim can only be made through the LANAFORM Service Centre.</w:t>
      </w:r>
      <w:r>
        <w:t xml:space="preserve"> </w:t>
      </w:r>
      <w:r>
        <w:t xml:space="preserve">Any maintenance of this product entrusted to any person other than the LANAFORM Service Centre cancels this warranty.</w:t>
      </w:r>
      <w:r>
        <w:t xml:space="preserve"> </w:t>
      </w:r>
      <w:r>
        <w:rPr>
          <w:color w:val="FF0000"/>
          <w:highlight w:val="yellow"/>
        </w:rPr>
        <w:t xml:space="preserve">&lt;P&gt;</w:t>
      </w:r>
    </w:p>
    <w:p w14:paraId="72749B20" w14:textId="1C11294E" w:rsidR="00364F30" w:rsidRPr="00467787" w:rsidRDefault="00364F30" w:rsidP="006D2DE0">
      <w:pPr>
        <w:rPr>
          <w:color w:val="FF0000"/>
          <w:highlight w:val="yellow"/>
        </w:rPr>
      </w:pPr>
    </w:p>
    <w:p w14:paraId="47C152B6" w14:textId="6C133134" w:rsidR="00F57516" w:rsidRPr="00F57516" w:rsidRDefault="00F57516" w:rsidP="00F57516">
      <w:pPr>
        <w:jc w:val="both"/>
        <w:rPr>
          <w:color w:val="ED7D31" w:themeColor="accent2"/>
        </w:rPr>
      </w:pPr>
    </w:p>
    <w:sectPr w:rsidR="00F57516" w:rsidRPr="00F575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venirNextWorld-Bold">
    <w:altName w:val="Yu Gothic"/>
    <w:panose1 w:val="00000000000000000000"/>
    <w:charset w:val="80"/>
    <w:family w:val="swiss"/>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74864"/>
    <w:multiLevelType w:val="hybridMultilevel"/>
    <w:tmpl w:val="DD549ABC"/>
    <w:lvl w:ilvl="0" w:tplc="D4429566">
      <w:start w:val="5"/>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4D96AF2"/>
    <w:multiLevelType w:val="hybridMultilevel"/>
    <w:tmpl w:val="0D8CEEB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BB1607A"/>
    <w:multiLevelType w:val="hybridMultilevel"/>
    <w:tmpl w:val="01184A8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 w15:restartNumberingAfterBreak="0">
    <w:nsid w:val="2EAA658B"/>
    <w:multiLevelType w:val="hybridMultilevel"/>
    <w:tmpl w:val="9BB86D44"/>
    <w:lvl w:ilvl="0" w:tplc="D4429566">
      <w:start w:val="5"/>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0804B25"/>
    <w:multiLevelType w:val="hybridMultilevel"/>
    <w:tmpl w:val="E6CE128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9E84685"/>
    <w:multiLevelType w:val="hybridMultilevel"/>
    <w:tmpl w:val="1FA0BA32"/>
    <w:lvl w:ilvl="0" w:tplc="D4429566">
      <w:start w:val="5"/>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E07733F"/>
    <w:multiLevelType w:val="hybridMultilevel"/>
    <w:tmpl w:val="322E71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66A7611B"/>
    <w:multiLevelType w:val="hybridMultilevel"/>
    <w:tmpl w:val="E76CBE88"/>
    <w:lvl w:ilvl="0" w:tplc="8A28815A">
      <w:start w:val="1"/>
      <w:numFmt w:val="decimal"/>
      <w:lvlText w:val="%1."/>
      <w:lvlJc w:val="left"/>
      <w:pPr>
        <w:ind w:left="720" w:hanging="360"/>
      </w:pPr>
      <w:rPr>
        <w:color w:val="70AD47" w:themeColor="accent6"/>
      </w:rPr>
    </w:lvl>
    <w:lvl w:ilvl="1" w:tplc="041AD3EA">
      <w:start w:val="1"/>
      <w:numFmt w:val="lowerLetter"/>
      <w:lvlText w:val="%2."/>
      <w:lvlJc w:val="left"/>
      <w:pPr>
        <w:ind w:left="1440" w:hanging="360"/>
      </w:pPr>
      <w:rPr>
        <w:color w:val="70AD47" w:themeColor="accent6"/>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68153575"/>
    <w:multiLevelType w:val="hybridMultilevel"/>
    <w:tmpl w:val="0F30239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 w15:restartNumberingAfterBreak="0">
    <w:nsid w:val="6830389D"/>
    <w:multiLevelType w:val="hybridMultilevel"/>
    <w:tmpl w:val="0B701C64"/>
    <w:lvl w:ilvl="0" w:tplc="88C2E546">
      <w:start w:val="1"/>
      <w:numFmt w:val="bullet"/>
      <w:lvlText w:val=""/>
      <w:lvlJc w:val="left"/>
      <w:pPr>
        <w:ind w:left="1068" w:hanging="360"/>
      </w:pPr>
      <w:rPr>
        <w:rFonts w:ascii="Symbol" w:hAnsi="Symbol" w:hint="default"/>
        <w:color w:val="70AD47" w:themeColor="accent6"/>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0" w15:restartNumberingAfterBreak="0">
    <w:nsid w:val="6AFD49B9"/>
    <w:multiLevelType w:val="hybridMultilevel"/>
    <w:tmpl w:val="E75AEF6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328093863">
    <w:abstractNumId w:val="6"/>
  </w:num>
  <w:num w:numId="2" w16cid:durableId="765730289">
    <w:abstractNumId w:val="10"/>
  </w:num>
  <w:num w:numId="3" w16cid:durableId="1249924871">
    <w:abstractNumId w:val="7"/>
  </w:num>
  <w:num w:numId="4" w16cid:durableId="1313093959">
    <w:abstractNumId w:val="1"/>
  </w:num>
  <w:num w:numId="5" w16cid:durableId="498614728">
    <w:abstractNumId w:val="0"/>
  </w:num>
  <w:num w:numId="6" w16cid:durableId="543835268">
    <w:abstractNumId w:val="3"/>
  </w:num>
  <w:num w:numId="7" w16cid:durableId="1923249507">
    <w:abstractNumId w:val="5"/>
  </w:num>
  <w:num w:numId="8" w16cid:durableId="2006010220">
    <w:abstractNumId w:val="2"/>
  </w:num>
  <w:num w:numId="9" w16cid:durableId="106314682">
    <w:abstractNumId w:val="8"/>
  </w:num>
  <w:num w:numId="10" w16cid:durableId="1517037921">
    <w:abstractNumId w:val="4"/>
  </w:num>
  <w:num w:numId="11" w16cid:durableId="17165416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dirty" w:grammar="dirty"/>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F30"/>
    <w:rsid w:val="00010DFE"/>
    <w:rsid w:val="000269AA"/>
    <w:rsid w:val="000367E6"/>
    <w:rsid w:val="00045FBA"/>
    <w:rsid w:val="00081ACD"/>
    <w:rsid w:val="00094D78"/>
    <w:rsid w:val="001368AC"/>
    <w:rsid w:val="00143C51"/>
    <w:rsid w:val="0016072B"/>
    <w:rsid w:val="001A5AE1"/>
    <w:rsid w:val="001C2E2A"/>
    <w:rsid w:val="002961BD"/>
    <w:rsid w:val="00364F30"/>
    <w:rsid w:val="00365262"/>
    <w:rsid w:val="00383BA9"/>
    <w:rsid w:val="00385482"/>
    <w:rsid w:val="003932CB"/>
    <w:rsid w:val="00467787"/>
    <w:rsid w:val="004760DE"/>
    <w:rsid w:val="004939AE"/>
    <w:rsid w:val="004B35C5"/>
    <w:rsid w:val="004D11DE"/>
    <w:rsid w:val="0051309B"/>
    <w:rsid w:val="00544113"/>
    <w:rsid w:val="00551C72"/>
    <w:rsid w:val="00556564"/>
    <w:rsid w:val="00557FDC"/>
    <w:rsid w:val="005B434F"/>
    <w:rsid w:val="00655C14"/>
    <w:rsid w:val="00676373"/>
    <w:rsid w:val="00683059"/>
    <w:rsid w:val="006D2DE0"/>
    <w:rsid w:val="006D6B75"/>
    <w:rsid w:val="00717054"/>
    <w:rsid w:val="00717F45"/>
    <w:rsid w:val="00720F2A"/>
    <w:rsid w:val="0072340B"/>
    <w:rsid w:val="0073495D"/>
    <w:rsid w:val="0078635F"/>
    <w:rsid w:val="007B5DF4"/>
    <w:rsid w:val="007B613B"/>
    <w:rsid w:val="007D54C0"/>
    <w:rsid w:val="007F062C"/>
    <w:rsid w:val="00802596"/>
    <w:rsid w:val="008228A7"/>
    <w:rsid w:val="00853219"/>
    <w:rsid w:val="0086111F"/>
    <w:rsid w:val="008651C9"/>
    <w:rsid w:val="0086555B"/>
    <w:rsid w:val="00882CBA"/>
    <w:rsid w:val="00887779"/>
    <w:rsid w:val="008B3575"/>
    <w:rsid w:val="0092428C"/>
    <w:rsid w:val="00925F7E"/>
    <w:rsid w:val="009443B2"/>
    <w:rsid w:val="00957C7D"/>
    <w:rsid w:val="009C0D08"/>
    <w:rsid w:val="00A17E85"/>
    <w:rsid w:val="00A30C77"/>
    <w:rsid w:val="00A33C21"/>
    <w:rsid w:val="00A43832"/>
    <w:rsid w:val="00AF3716"/>
    <w:rsid w:val="00B1745D"/>
    <w:rsid w:val="00BB3F75"/>
    <w:rsid w:val="00C674E1"/>
    <w:rsid w:val="00C842A1"/>
    <w:rsid w:val="00C947B7"/>
    <w:rsid w:val="00CE61FC"/>
    <w:rsid w:val="00D65519"/>
    <w:rsid w:val="00D907E2"/>
    <w:rsid w:val="00DA73BB"/>
    <w:rsid w:val="00DB307F"/>
    <w:rsid w:val="00DB4A91"/>
    <w:rsid w:val="00DE36B3"/>
    <w:rsid w:val="00DE4E17"/>
    <w:rsid w:val="00DE7090"/>
    <w:rsid w:val="00DF605D"/>
    <w:rsid w:val="00E5311C"/>
    <w:rsid w:val="00F107CD"/>
    <w:rsid w:val="00F1560E"/>
    <w:rsid w:val="00F53DD9"/>
    <w:rsid w:val="00F57516"/>
    <w:rsid w:val="00FA3F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AECA2"/>
  <w15:chartTrackingRefBased/>
  <w15:docId w15:val="{6E777E56-AAE3-4338-93FC-3F279BA74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35F"/>
    <w:rPr>
      <w:rFonts w:ascii="Arial" w:hAnsi="Arial"/>
      <w:sz w:val="20"/>
    </w:rPr>
  </w:style>
  <w:style w:type="paragraph" w:styleId="Titre1">
    <w:name w:val="heading 1"/>
    <w:basedOn w:val="Normal"/>
    <w:next w:val="Normal"/>
    <w:link w:val="Titre1Car"/>
    <w:uiPriority w:val="9"/>
    <w:qFormat/>
    <w:rsid w:val="00364F30"/>
    <w:pPr>
      <w:keepNext/>
      <w:keepLines/>
      <w:spacing w:before="240" w:after="0"/>
      <w:outlineLvl w:val="0"/>
    </w:pPr>
    <w:rPr>
      <w:rFonts w:eastAsiaTheme="majorEastAsia" w:cstheme="majorBidi"/>
      <w:b/>
      <w:sz w:val="32"/>
      <w:szCs w:val="32"/>
    </w:rPr>
  </w:style>
  <w:style w:type="paragraph" w:styleId="Titre2">
    <w:name w:val="heading 2"/>
    <w:basedOn w:val="Normal"/>
    <w:next w:val="Normal"/>
    <w:link w:val="Titre2Car"/>
    <w:uiPriority w:val="9"/>
    <w:unhideWhenUsed/>
    <w:qFormat/>
    <w:rsid w:val="0086111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semiHidden/>
    <w:unhideWhenUsed/>
    <w:qFormat/>
    <w:rsid w:val="00C842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6D2DE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4F30"/>
    <w:rPr>
      <w:rFonts w:ascii="Arial" w:eastAsiaTheme="majorEastAsia" w:hAnsi="Arial" w:cstheme="majorBidi"/>
      <w:b/>
      <w:sz w:val="32"/>
      <w:szCs w:val="32"/>
    </w:rPr>
  </w:style>
  <w:style w:type="character" w:customStyle="1" w:styleId="Titre2Car">
    <w:name w:val="Titre 2 Car"/>
    <w:basedOn w:val="Policepardfaut"/>
    <w:link w:val="Titre2"/>
    <w:uiPriority w:val="9"/>
    <w:rsid w:val="0086111F"/>
    <w:rPr>
      <w:rFonts w:ascii="Arial" w:eastAsiaTheme="majorEastAsia" w:hAnsi="Arial" w:cstheme="majorBidi"/>
      <w:b/>
      <w:sz w:val="28"/>
      <w:szCs w:val="26"/>
    </w:rPr>
  </w:style>
  <w:style w:type="character" w:styleId="lev">
    <w:name w:val="Strong"/>
    <w:basedOn w:val="Policepardfaut"/>
    <w:uiPriority w:val="22"/>
    <w:qFormat/>
    <w:rsid w:val="00FA3F7A"/>
    <w:rPr>
      <w:b/>
      <w:bCs/>
    </w:rPr>
  </w:style>
  <w:style w:type="table" w:styleId="Grilledutableau">
    <w:name w:val="Table Grid"/>
    <w:basedOn w:val="TableauNormal"/>
    <w:uiPriority w:val="39"/>
    <w:rsid w:val="007863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8635F"/>
    <w:pPr>
      <w:ind w:left="720"/>
      <w:contextualSpacing/>
    </w:pPr>
  </w:style>
  <w:style w:type="paragraph" w:styleId="Titre">
    <w:name w:val="Title"/>
    <w:basedOn w:val="Normal"/>
    <w:next w:val="Normal"/>
    <w:link w:val="TitreCar"/>
    <w:uiPriority w:val="10"/>
    <w:qFormat/>
    <w:rsid w:val="00C842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842A1"/>
    <w:rPr>
      <w:rFonts w:asciiTheme="majorHAnsi" w:eastAsiaTheme="majorEastAsia" w:hAnsiTheme="majorHAnsi" w:cstheme="majorBidi"/>
      <w:spacing w:val="-10"/>
      <w:kern w:val="28"/>
      <w:sz w:val="56"/>
      <w:szCs w:val="56"/>
    </w:rPr>
  </w:style>
  <w:style w:type="character" w:customStyle="1" w:styleId="Titre3Car">
    <w:name w:val="Titre 3 Car"/>
    <w:basedOn w:val="Policepardfaut"/>
    <w:link w:val="Titre3"/>
    <w:uiPriority w:val="9"/>
    <w:semiHidden/>
    <w:rsid w:val="00C842A1"/>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semiHidden/>
    <w:rsid w:val="006D2DE0"/>
    <w:rPr>
      <w:rFonts w:asciiTheme="majorHAnsi" w:eastAsiaTheme="majorEastAsia" w:hAnsiTheme="majorHAnsi" w:cstheme="majorBidi"/>
      <w:i/>
      <w:iCs/>
      <w:color w:val="2F5496" w:themeColor="accent1" w:themeShade="BF"/>
      <w:sz w:val="20"/>
    </w:rPr>
  </w:style>
  <w:style w:type="paragraph" w:styleId="Commentaire">
    <w:name w:val="annotation text"/>
    <w:basedOn w:val="Normal"/>
    <w:link w:val="CommentaireCar"/>
    <w:uiPriority w:val="99"/>
    <w:unhideWhenUsed/>
    <w:rsid w:val="001C2E2A"/>
    <w:pPr>
      <w:spacing w:line="240" w:lineRule="auto"/>
    </w:pPr>
    <w:rPr>
      <w:szCs w:val="20"/>
    </w:rPr>
  </w:style>
  <w:style w:type="character" w:customStyle="1" w:styleId="CommentaireCar">
    <w:name w:val="Commentaire Car"/>
    <w:basedOn w:val="Policepardfaut"/>
    <w:link w:val="Commentaire"/>
    <w:uiPriority w:val="99"/>
    <w:rsid w:val="001C2E2A"/>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84969">
      <w:bodyDiv w:val="1"/>
      <w:marLeft w:val="0"/>
      <w:marRight w:val="0"/>
      <w:marTop w:val="0"/>
      <w:marBottom w:val="0"/>
      <w:divBdr>
        <w:top w:val="none" w:sz="0" w:space="0" w:color="auto"/>
        <w:left w:val="none" w:sz="0" w:space="0" w:color="auto"/>
        <w:bottom w:val="none" w:sz="0" w:space="0" w:color="auto"/>
        <w:right w:val="none" w:sz="0" w:space="0" w:color="auto"/>
      </w:divBdr>
    </w:div>
    <w:div w:id="120274468">
      <w:bodyDiv w:val="1"/>
      <w:marLeft w:val="0"/>
      <w:marRight w:val="0"/>
      <w:marTop w:val="0"/>
      <w:marBottom w:val="0"/>
      <w:divBdr>
        <w:top w:val="none" w:sz="0" w:space="0" w:color="auto"/>
        <w:left w:val="none" w:sz="0" w:space="0" w:color="auto"/>
        <w:bottom w:val="none" w:sz="0" w:space="0" w:color="auto"/>
        <w:right w:val="none" w:sz="0" w:space="0" w:color="auto"/>
      </w:divBdr>
    </w:div>
    <w:div w:id="176846599">
      <w:bodyDiv w:val="1"/>
      <w:marLeft w:val="0"/>
      <w:marRight w:val="0"/>
      <w:marTop w:val="0"/>
      <w:marBottom w:val="0"/>
      <w:divBdr>
        <w:top w:val="none" w:sz="0" w:space="0" w:color="auto"/>
        <w:left w:val="none" w:sz="0" w:space="0" w:color="auto"/>
        <w:bottom w:val="none" w:sz="0" w:space="0" w:color="auto"/>
        <w:right w:val="none" w:sz="0" w:space="0" w:color="auto"/>
      </w:divBdr>
    </w:div>
    <w:div w:id="205290119">
      <w:bodyDiv w:val="1"/>
      <w:marLeft w:val="0"/>
      <w:marRight w:val="0"/>
      <w:marTop w:val="0"/>
      <w:marBottom w:val="0"/>
      <w:divBdr>
        <w:top w:val="none" w:sz="0" w:space="0" w:color="auto"/>
        <w:left w:val="none" w:sz="0" w:space="0" w:color="auto"/>
        <w:bottom w:val="none" w:sz="0" w:space="0" w:color="auto"/>
        <w:right w:val="none" w:sz="0" w:space="0" w:color="auto"/>
      </w:divBdr>
    </w:div>
    <w:div w:id="404180547">
      <w:bodyDiv w:val="1"/>
      <w:marLeft w:val="0"/>
      <w:marRight w:val="0"/>
      <w:marTop w:val="0"/>
      <w:marBottom w:val="0"/>
      <w:divBdr>
        <w:top w:val="none" w:sz="0" w:space="0" w:color="auto"/>
        <w:left w:val="none" w:sz="0" w:space="0" w:color="auto"/>
        <w:bottom w:val="none" w:sz="0" w:space="0" w:color="auto"/>
        <w:right w:val="none" w:sz="0" w:space="0" w:color="auto"/>
      </w:divBdr>
    </w:div>
    <w:div w:id="608242115">
      <w:bodyDiv w:val="1"/>
      <w:marLeft w:val="0"/>
      <w:marRight w:val="0"/>
      <w:marTop w:val="0"/>
      <w:marBottom w:val="0"/>
      <w:divBdr>
        <w:top w:val="none" w:sz="0" w:space="0" w:color="auto"/>
        <w:left w:val="none" w:sz="0" w:space="0" w:color="auto"/>
        <w:bottom w:val="none" w:sz="0" w:space="0" w:color="auto"/>
        <w:right w:val="none" w:sz="0" w:space="0" w:color="auto"/>
      </w:divBdr>
    </w:div>
    <w:div w:id="791247340">
      <w:bodyDiv w:val="1"/>
      <w:marLeft w:val="0"/>
      <w:marRight w:val="0"/>
      <w:marTop w:val="0"/>
      <w:marBottom w:val="0"/>
      <w:divBdr>
        <w:top w:val="none" w:sz="0" w:space="0" w:color="auto"/>
        <w:left w:val="none" w:sz="0" w:space="0" w:color="auto"/>
        <w:bottom w:val="none" w:sz="0" w:space="0" w:color="auto"/>
        <w:right w:val="none" w:sz="0" w:space="0" w:color="auto"/>
      </w:divBdr>
    </w:div>
    <w:div w:id="995954862">
      <w:bodyDiv w:val="1"/>
      <w:marLeft w:val="0"/>
      <w:marRight w:val="0"/>
      <w:marTop w:val="0"/>
      <w:marBottom w:val="0"/>
      <w:divBdr>
        <w:top w:val="none" w:sz="0" w:space="0" w:color="auto"/>
        <w:left w:val="none" w:sz="0" w:space="0" w:color="auto"/>
        <w:bottom w:val="none" w:sz="0" w:space="0" w:color="auto"/>
        <w:right w:val="none" w:sz="0" w:space="0" w:color="auto"/>
      </w:divBdr>
    </w:div>
    <w:div w:id="1096176535">
      <w:bodyDiv w:val="1"/>
      <w:marLeft w:val="0"/>
      <w:marRight w:val="0"/>
      <w:marTop w:val="0"/>
      <w:marBottom w:val="0"/>
      <w:divBdr>
        <w:top w:val="none" w:sz="0" w:space="0" w:color="auto"/>
        <w:left w:val="none" w:sz="0" w:space="0" w:color="auto"/>
        <w:bottom w:val="none" w:sz="0" w:space="0" w:color="auto"/>
        <w:right w:val="none" w:sz="0" w:space="0" w:color="auto"/>
      </w:divBdr>
    </w:div>
    <w:div w:id="1447119150">
      <w:bodyDiv w:val="1"/>
      <w:marLeft w:val="0"/>
      <w:marRight w:val="0"/>
      <w:marTop w:val="0"/>
      <w:marBottom w:val="0"/>
      <w:divBdr>
        <w:top w:val="none" w:sz="0" w:space="0" w:color="auto"/>
        <w:left w:val="none" w:sz="0" w:space="0" w:color="auto"/>
        <w:bottom w:val="none" w:sz="0" w:space="0" w:color="auto"/>
        <w:right w:val="none" w:sz="0" w:space="0" w:color="auto"/>
      </w:divBdr>
    </w:div>
    <w:div w:id="1459107237">
      <w:bodyDiv w:val="1"/>
      <w:marLeft w:val="0"/>
      <w:marRight w:val="0"/>
      <w:marTop w:val="0"/>
      <w:marBottom w:val="0"/>
      <w:divBdr>
        <w:top w:val="none" w:sz="0" w:space="0" w:color="auto"/>
        <w:left w:val="none" w:sz="0" w:space="0" w:color="auto"/>
        <w:bottom w:val="none" w:sz="0" w:space="0" w:color="auto"/>
        <w:right w:val="none" w:sz="0" w:space="0" w:color="auto"/>
      </w:divBdr>
    </w:div>
    <w:div w:id="1896895307">
      <w:bodyDiv w:val="1"/>
      <w:marLeft w:val="0"/>
      <w:marRight w:val="0"/>
      <w:marTop w:val="0"/>
      <w:marBottom w:val="0"/>
      <w:divBdr>
        <w:top w:val="none" w:sz="0" w:space="0" w:color="auto"/>
        <w:left w:val="none" w:sz="0" w:space="0" w:color="auto"/>
        <w:bottom w:val="none" w:sz="0" w:space="0" w:color="auto"/>
        <w:right w:val="none" w:sz="0" w:space="0" w:color="auto"/>
      </w:divBdr>
    </w:div>
    <w:div w:id="1920363428">
      <w:bodyDiv w:val="1"/>
      <w:marLeft w:val="0"/>
      <w:marRight w:val="0"/>
      <w:marTop w:val="0"/>
      <w:marBottom w:val="0"/>
      <w:divBdr>
        <w:top w:val="none" w:sz="0" w:space="0" w:color="auto"/>
        <w:left w:val="none" w:sz="0" w:space="0" w:color="auto"/>
        <w:bottom w:val="none" w:sz="0" w:space="0" w:color="auto"/>
        <w:right w:val="none" w:sz="0" w:space="0" w:color="auto"/>
      </w:divBdr>
    </w:div>
    <w:div w:id="2017265862">
      <w:bodyDiv w:val="1"/>
      <w:marLeft w:val="0"/>
      <w:marRight w:val="0"/>
      <w:marTop w:val="0"/>
      <w:marBottom w:val="0"/>
      <w:divBdr>
        <w:top w:val="none" w:sz="0" w:space="0" w:color="auto"/>
        <w:left w:val="none" w:sz="0" w:space="0" w:color="auto"/>
        <w:bottom w:val="none" w:sz="0" w:space="0" w:color="auto"/>
        <w:right w:val="none" w:sz="0" w:space="0" w:color="auto"/>
      </w:divBdr>
    </w:div>
    <w:div w:id="205268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customXml" Target="../customXml/item3.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62A2659D9622E47BE461D30548E5626" ma:contentTypeVersion="12" ma:contentTypeDescription="Vytvoří nový dokument" ma:contentTypeScope="" ma:versionID="faebf1ee864401c93029a69970ee7ef7">
  <xsd:schema xmlns:xsd="http://www.w3.org/2001/XMLSchema" xmlns:xs="http://www.w3.org/2001/XMLSchema" xmlns:p="http://schemas.microsoft.com/office/2006/metadata/properties" xmlns:ns2="4c80b07c-024f-47b8-8b86-9445447d19c2" xmlns:ns3="961a8527-7ad1-466f-bf3b-8efb4d3875f6" targetNamespace="http://schemas.microsoft.com/office/2006/metadata/properties" ma:root="true" ma:fieldsID="1233435121086c9d26fb349424539ed7" ns2:_="" ns3:_="">
    <xsd:import namespace="4c80b07c-024f-47b8-8b86-9445447d19c2"/>
    <xsd:import namespace="961a8527-7ad1-466f-bf3b-8efb4d3875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0b07c-024f-47b8-8b86-9445447d1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bf4ce413-5304-4440-86ab-ca97cc0869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1a8527-7ad1-466f-bf3b-8efb4d3875f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a6de9a4-9115-4a20-ad32-3367c8721336}" ma:internalName="TaxCatchAll" ma:showField="CatchAllData" ma:web="961a8527-7ad1-466f-bf3b-8efb4d387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61a8527-7ad1-466f-bf3b-8efb4d3875f6" xsi:nil="true"/>
    <lcf76f155ced4ddcb4097134ff3c332f xmlns="4c80b07c-024f-47b8-8b86-9445447d19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4159EE-0843-49D1-ADCF-15AF70025F77}"/>
</file>

<file path=customXml/itemProps2.xml><?xml version="1.0" encoding="utf-8"?>
<ds:datastoreItem xmlns:ds="http://schemas.openxmlformats.org/officeDocument/2006/customXml" ds:itemID="{54A2C86B-1E8F-45A2-839C-8479A7177931}"/>
</file>

<file path=customXml/itemProps3.xml><?xml version="1.0" encoding="utf-8"?>
<ds:datastoreItem xmlns:ds="http://schemas.openxmlformats.org/officeDocument/2006/customXml" ds:itemID="{E1174F64-1802-4184-A8B5-14231159CD0A}"/>
</file>

<file path=docProps/app.xml><?xml version="1.0" encoding="utf-8"?>
<Properties xmlns="http://schemas.openxmlformats.org/officeDocument/2006/extended-properties" xmlns:vt="http://schemas.openxmlformats.org/officeDocument/2006/docPropsVTypes">
  <Template>Normal</Template>
  <TotalTime>4</TotalTime>
  <Pages>7</Pages>
  <Words>2397</Words>
  <Characters>13184</Characters>
  <Application>Microsoft Office Word</Application>
  <DocSecurity>4</DocSecurity>
  <Lines>109</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Grégory GRE. Rorive</dc:creator>
  <cp:keywords/>
  <dc:description/>
  <cp:lastModifiedBy>Sébastien Culot</cp:lastModifiedBy>
  <cp:revision>2</cp:revision>
  <dcterms:created xsi:type="dcterms:W3CDTF">2023-12-05T10:24:00Z</dcterms:created>
  <dcterms:modified xsi:type="dcterms:W3CDTF">2023-12-05T10:24:00Z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0x010100B62A2659D9622E47BE461D30548E5626</vt:lpwstr>
  </property>
</Properties>
</file>